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A" w:rsidRPr="00EE43FA" w:rsidRDefault="00ED5DDA" w:rsidP="00E84B61">
      <w:pPr>
        <w:tabs>
          <w:tab w:val="left" w:pos="0"/>
          <w:tab w:val="left" w:pos="284"/>
          <w:tab w:val="left" w:pos="993"/>
        </w:tabs>
        <w:ind w:firstLine="284"/>
        <w:jc w:val="center"/>
        <w:rPr>
          <w:b/>
          <w:color w:val="000000"/>
          <w:sz w:val="28"/>
          <w:szCs w:val="28"/>
        </w:rPr>
      </w:pPr>
      <w:r w:rsidRPr="00EE43FA">
        <w:rPr>
          <w:b/>
          <w:color w:val="000000"/>
          <w:sz w:val="28"/>
          <w:szCs w:val="28"/>
        </w:rPr>
        <w:t>Организация мероприятий по борьбе с коррупцией</w:t>
      </w:r>
    </w:p>
    <w:p w:rsidR="00ED5DDA" w:rsidRPr="00EE43FA" w:rsidRDefault="00ED5DDA" w:rsidP="003A15D1">
      <w:pPr>
        <w:tabs>
          <w:tab w:val="left" w:pos="0"/>
          <w:tab w:val="left" w:pos="284"/>
          <w:tab w:val="left" w:pos="993"/>
        </w:tabs>
        <w:jc w:val="both"/>
        <w:rPr>
          <w:b/>
          <w:color w:val="000000"/>
          <w:sz w:val="28"/>
          <w:szCs w:val="28"/>
        </w:rPr>
      </w:pPr>
    </w:p>
    <w:p w:rsidR="000162BC" w:rsidRPr="00EE43FA" w:rsidRDefault="000162BC" w:rsidP="00650D5A">
      <w:pPr>
        <w:shd w:val="clear" w:color="auto" w:fill="FFFFFF"/>
        <w:spacing w:before="187"/>
        <w:ind w:firstLine="709"/>
        <w:jc w:val="both"/>
        <w:rPr>
          <w:i/>
          <w:sz w:val="28"/>
          <w:szCs w:val="28"/>
        </w:rPr>
      </w:pPr>
      <w:proofErr w:type="gramStart"/>
      <w:r w:rsidRPr="00EE43FA">
        <w:rPr>
          <w:sz w:val="28"/>
          <w:szCs w:val="28"/>
        </w:rPr>
        <w:t xml:space="preserve">Работа по противодействию коррупции в Управлении Роскомнадзора по Амурской области организована в соответствии с Планом </w:t>
      </w:r>
      <w:r w:rsidRPr="00EE43FA">
        <w:rPr>
          <w:color w:val="000000"/>
          <w:sz w:val="28"/>
          <w:szCs w:val="28"/>
        </w:rPr>
        <w:t xml:space="preserve">противодействия коррупции Управления Федеральной службы по надзору в сфере связи, информационных технологий и массовых коммуникаций по Амурской области на 2018-2020 годы и </w:t>
      </w:r>
      <w:r w:rsidRPr="00EE43FA">
        <w:rPr>
          <w:sz w:val="28"/>
          <w:szCs w:val="28"/>
        </w:rPr>
        <w:t xml:space="preserve">действующими нормативными правовыми актами в сфере противодействия коррупции (Приказ Управления Роскомнадзора по Амурской области от </w:t>
      </w:r>
      <w:r w:rsidR="00EE43FA" w:rsidRPr="00EE43FA">
        <w:rPr>
          <w:sz w:val="28"/>
          <w:szCs w:val="28"/>
        </w:rPr>
        <w:t>29.10.2021</w:t>
      </w:r>
      <w:r w:rsidRPr="00EE43FA">
        <w:rPr>
          <w:sz w:val="28"/>
          <w:szCs w:val="28"/>
        </w:rPr>
        <w:t xml:space="preserve"> года № </w:t>
      </w:r>
      <w:r w:rsidR="00EE43FA" w:rsidRPr="00EE43FA">
        <w:rPr>
          <w:sz w:val="28"/>
          <w:szCs w:val="28"/>
        </w:rPr>
        <w:t>192</w:t>
      </w:r>
      <w:r w:rsidRPr="00EE43FA">
        <w:rPr>
          <w:sz w:val="28"/>
          <w:szCs w:val="28"/>
        </w:rPr>
        <w:t xml:space="preserve"> «Об утверждении Плана Управления Роскомнадзора</w:t>
      </w:r>
      <w:proofErr w:type="gramEnd"/>
      <w:r w:rsidRPr="00EE43FA">
        <w:rPr>
          <w:sz w:val="28"/>
          <w:szCs w:val="28"/>
        </w:rPr>
        <w:t xml:space="preserve"> по Амурской области по противодействию коррупции на 20</w:t>
      </w:r>
      <w:r w:rsidR="00EE43FA" w:rsidRPr="00EE43FA">
        <w:rPr>
          <w:sz w:val="28"/>
          <w:szCs w:val="28"/>
        </w:rPr>
        <w:t>21</w:t>
      </w:r>
      <w:r w:rsidRPr="00EE43FA">
        <w:rPr>
          <w:sz w:val="28"/>
          <w:szCs w:val="28"/>
        </w:rPr>
        <w:t>-202</w:t>
      </w:r>
      <w:r w:rsidR="00EE43FA" w:rsidRPr="00EE43FA">
        <w:rPr>
          <w:sz w:val="28"/>
          <w:szCs w:val="28"/>
        </w:rPr>
        <w:t>4</w:t>
      </w:r>
      <w:r w:rsidRPr="00EE43FA">
        <w:rPr>
          <w:sz w:val="28"/>
          <w:szCs w:val="28"/>
        </w:rPr>
        <w:t xml:space="preserve"> годы»</w:t>
      </w:r>
      <w:r w:rsidRPr="00EE43FA">
        <w:rPr>
          <w:bCs/>
          <w:sz w:val="28"/>
          <w:szCs w:val="28"/>
        </w:rPr>
        <w:t>.</w:t>
      </w:r>
    </w:p>
    <w:p w:rsidR="003227A9" w:rsidRPr="00EE43FA" w:rsidRDefault="003227A9" w:rsidP="00650D5A">
      <w:pPr>
        <w:shd w:val="clear" w:color="auto" w:fill="FFFFFF"/>
        <w:ind w:firstLine="709"/>
        <w:jc w:val="both"/>
        <w:rPr>
          <w:sz w:val="28"/>
          <w:szCs w:val="28"/>
        </w:rPr>
      </w:pPr>
    </w:p>
    <w:p w:rsidR="0024693B" w:rsidRPr="00EE43FA" w:rsidRDefault="00E83718" w:rsidP="00650D5A">
      <w:pPr>
        <w:shd w:val="clear" w:color="auto" w:fill="FFFFFF"/>
        <w:ind w:firstLine="709"/>
        <w:jc w:val="both"/>
        <w:rPr>
          <w:b/>
          <w:sz w:val="28"/>
          <w:szCs w:val="28"/>
        </w:rPr>
      </w:pPr>
      <w:r w:rsidRPr="00EE43FA">
        <w:rPr>
          <w:b/>
          <w:sz w:val="28"/>
          <w:szCs w:val="28"/>
        </w:rPr>
        <w:t>В рамках исполнения данного П</w:t>
      </w:r>
      <w:r w:rsidR="0024693B" w:rsidRPr="00EE43FA">
        <w:rPr>
          <w:b/>
          <w:sz w:val="28"/>
          <w:szCs w:val="28"/>
        </w:rPr>
        <w:t xml:space="preserve">лана </w:t>
      </w:r>
      <w:r w:rsidR="00675FEB" w:rsidRPr="00EE43FA">
        <w:rPr>
          <w:b/>
          <w:sz w:val="28"/>
          <w:szCs w:val="28"/>
        </w:rPr>
        <w:t xml:space="preserve">в отчетный период </w:t>
      </w:r>
      <w:r w:rsidR="0024693B" w:rsidRPr="00EE43FA">
        <w:rPr>
          <w:b/>
          <w:sz w:val="28"/>
          <w:szCs w:val="28"/>
        </w:rPr>
        <w:t>проведены следующие мероприятия:</w:t>
      </w:r>
    </w:p>
    <w:p w:rsidR="00650D5A" w:rsidRDefault="00650D5A" w:rsidP="00650D5A">
      <w:pPr>
        <w:pStyle w:val="af3"/>
        <w:numPr>
          <w:ilvl w:val="0"/>
          <w:numId w:val="44"/>
        </w:numPr>
        <w:ind w:left="0" w:firstLine="709"/>
        <w:jc w:val="both"/>
        <w:rPr>
          <w:sz w:val="28"/>
          <w:szCs w:val="28"/>
        </w:rPr>
      </w:pPr>
      <w:proofErr w:type="gramStart"/>
      <w:r>
        <w:rPr>
          <w:sz w:val="28"/>
          <w:szCs w:val="28"/>
        </w:rPr>
        <w:t xml:space="preserve">Со всеми </w:t>
      </w:r>
      <w:r w:rsidRPr="00650D5A">
        <w:rPr>
          <w:sz w:val="28"/>
          <w:szCs w:val="28"/>
        </w:rPr>
        <w:t>гражданам</w:t>
      </w:r>
      <w:r>
        <w:rPr>
          <w:sz w:val="28"/>
          <w:szCs w:val="28"/>
        </w:rPr>
        <w:t>и</w:t>
      </w:r>
      <w:r w:rsidRPr="00650D5A">
        <w:rPr>
          <w:sz w:val="28"/>
          <w:szCs w:val="28"/>
        </w:rPr>
        <w:t>, поступающим на государственную гражданскую службу (далее – граждане), гражданским</w:t>
      </w:r>
      <w:r>
        <w:rPr>
          <w:sz w:val="28"/>
          <w:szCs w:val="28"/>
        </w:rPr>
        <w:t>и</w:t>
      </w:r>
      <w:r w:rsidRPr="00650D5A">
        <w:rPr>
          <w:sz w:val="28"/>
          <w:szCs w:val="28"/>
        </w:rPr>
        <w:t xml:space="preserve"> служащим</w:t>
      </w:r>
      <w:r>
        <w:rPr>
          <w:sz w:val="28"/>
          <w:szCs w:val="28"/>
        </w:rPr>
        <w:t>и</w:t>
      </w:r>
      <w:r w:rsidRPr="00650D5A">
        <w:rPr>
          <w:sz w:val="28"/>
          <w:szCs w:val="28"/>
        </w:rPr>
        <w:t xml:space="preserve"> Управления</w:t>
      </w:r>
      <w:r>
        <w:rPr>
          <w:sz w:val="28"/>
          <w:szCs w:val="28"/>
        </w:rPr>
        <w:t xml:space="preserve"> проводилась разъяснительная работа по </w:t>
      </w:r>
      <w:r w:rsidRPr="00650D5A">
        <w:rPr>
          <w:sz w:val="28"/>
          <w:szCs w:val="28"/>
        </w:rPr>
        <w:t>порядк</w:t>
      </w:r>
      <w:r>
        <w:rPr>
          <w:sz w:val="28"/>
          <w:szCs w:val="28"/>
        </w:rPr>
        <w:t>у</w:t>
      </w:r>
      <w:r w:rsidRPr="00650D5A">
        <w:rPr>
          <w:sz w:val="28"/>
          <w:szCs w:val="28"/>
        </w:rPr>
        <w:t xml:space="preserve"> заполнения справок о доходах, расходах, об имуществе и обязательствах имущественного характера (далее – Справка) о формы представления сведений об адресах сайтов и (или) страниц сайтов в информационно-телекоммуникационной сети «Интернет» (далее – сеть «Интернет»), а также </w:t>
      </w:r>
      <w:r>
        <w:rPr>
          <w:sz w:val="28"/>
          <w:szCs w:val="28"/>
        </w:rPr>
        <w:t xml:space="preserve">информирование об </w:t>
      </w:r>
      <w:r w:rsidRPr="00650D5A">
        <w:rPr>
          <w:sz w:val="28"/>
          <w:szCs w:val="28"/>
        </w:rPr>
        <w:t>ответственности за непредставление справок, представления недостоверной информации</w:t>
      </w:r>
      <w:proofErr w:type="gramEnd"/>
      <w:r w:rsidRPr="00650D5A">
        <w:rPr>
          <w:sz w:val="28"/>
          <w:szCs w:val="28"/>
        </w:rPr>
        <w:t xml:space="preserve"> о доходах, расходах, об имуществе и обязательствах имущественного характера.</w:t>
      </w:r>
    </w:p>
    <w:p w:rsidR="00650D5A" w:rsidRPr="00650D5A" w:rsidRDefault="00650D5A" w:rsidP="00650D5A">
      <w:pPr>
        <w:pStyle w:val="af3"/>
        <w:numPr>
          <w:ilvl w:val="0"/>
          <w:numId w:val="44"/>
        </w:numPr>
        <w:ind w:left="0" w:firstLine="709"/>
        <w:jc w:val="both"/>
        <w:rPr>
          <w:sz w:val="28"/>
          <w:szCs w:val="28"/>
        </w:rPr>
      </w:pPr>
      <w:r>
        <w:rPr>
          <w:sz w:val="28"/>
          <w:szCs w:val="28"/>
        </w:rPr>
        <w:t>В отчетном периоде было организовано размещение</w:t>
      </w:r>
      <w:r w:rsidRPr="00650D5A">
        <w:rPr>
          <w:sz w:val="28"/>
          <w:szCs w:val="28"/>
        </w:rPr>
        <w:t xml:space="preserve"> сведений о доходах, расходах, об имуществе и обязательствах имущественного характера, представляемых гражданскими служащими Управления, в ФГИС ЕИСУКС.</w:t>
      </w:r>
    </w:p>
    <w:p w:rsidR="00650D5A" w:rsidRDefault="0024693B" w:rsidP="00650D5A">
      <w:pPr>
        <w:pStyle w:val="af3"/>
        <w:numPr>
          <w:ilvl w:val="0"/>
          <w:numId w:val="44"/>
        </w:numPr>
        <w:ind w:left="0" w:firstLine="709"/>
        <w:jc w:val="both"/>
        <w:rPr>
          <w:sz w:val="28"/>
          <w:szCs w:val="28"/>
        </w:rPr>
      </w:pPr>
      <w:r w:rsidRPr="00650D5A">
        <w:rPr>
          <w:sz w:val="28"/>
          <w:szCs w:val="28"/>
        </w:rPr>
        <w:t xml:space="preserve">Информация подразделов официального сайта Управления, посвященных вопросам противодействия коррупции, </w:t>
      </w:r>
      <w:r w:rsidR="00EC5C2F" w:rsidRPr="00650D5A">
        <w:rPr>
          <w:sz w:val="28"/>
          <w:szCs w:val="28"/>
        </w:rPr>
        <w:t>приведена в соответствие с</w:t>
      </w:r>
      <w:r w:rsidR="003E1968" w:rsidRPr="00650D5A">
        <w:rPr>
          <w:sz w:val="28"/>
          <w:szCs w:val="28"/>
        </w:rPr>
        <w:t xml:space="preserve"> </w:t>
      </w:r>
      <w:r w:rsidR="00EC5C2F" w:rsidRPr="00650D5A">
        <w:rPr>
          <w:sz w:val="28"/>
          <w:szCs w:val="28"/>
        </w:rPr>
        <w:t xml:space="preserve"> рекомендациями Минтруда России и </w:t>
      </w:r>
      <w:r w:rsidRPr="00650D5A">
        <w:rPr>
          <w:sz w:val="28"/>
          <w:szCs w:val="28"/>
        </w:rPr>
        <w:t>поддерживается в актуальном состоянии;</w:t>
      </w:r>
    </w:p>
    <w:p w:rsidR="00650D5A" w:rsidRDefault="00A10F6B" w:rsidP="00650D5A">
      <w:pPr>
        <w:pStyle w:val="af3"/>
        <w:numPr>
          <w:ilvl w:val="0"/>
          <w:numId w:val="44"/>
        </w:numPr>
        <w:ind w:left="0" w:firstLine="709"/>
        <w:jc w:val="both"/>
        <w:rPr>
          <w:rStyle w:val="af"/>
          <w:b w:val="0"/>
          <w:bCs w:val="0"/>
          <w:sz w:val="28"/>
          <w:szCs w:val="28"/>
        </w:rPr>
      </w:pPr>
      <w:r w:rsidRPr="00650D5A">
        <w:rPr>
          <w:sz w:val="28"/>
          <w:szCs w:val="28"/>
        </w:rPr>
        <w:t xml:space="preserve">На официальном сайте Управления организован </w:t>
      </w:r>
      <w:hyperlink r:id="rId9" w:history="1">
        <w:r w:rsidRPr="00650D5A">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Роскомнадзора по </w:t>
        </w:r>
        <w:r w:rsidR="000162BC" w:rsidRPr="00650D5A">
          <w:rPr>
            <w:rStyle w:val="a9"/>
            <w:color w:val="auto"/>
            <w:sz w:val="28"/>
            <w:szCs w:val="28"/>
            <w:u w:val="none"/>
          </w:rPr>
          <w:t xml:space="preserve">Амурской области </w:t>
        </w:r>
        <w:r w:rsidRPr="00650D5A">
          <w:rPr>
            <w:rStyle w:val="a9"/>
            <w:color w:val="auto"/>
            <w:sz w:val="28"/>
            <w:szCs w:val="28"/>
            <w:u w:val="none"/>
          </w:rPr>
          <w:t xml:space="preserve">в </w:t>
        </w:r>
        <w:r w:rsidR="00EE6600" w:rsidRPr="00650D5A">
          <w:rPr>
            <w:rStyle w:val="a9"/>
            <w:color w:val="auto"/>
            <w:sz w:val="28"/>
            <w:szCs w:val="28"/>
            <w:u w:val="none"/>
          </w:rPr>
          <w:t>202</w:t>
        </w:r>
        <w:r w:rsidR="00EE43FA" w:rsidRPr="00650D5A">
          <w:rPr>
            <w:rStyle w:val="a9"/>
            <w:color w:val="auto"/>
            <w:sz w:val="28"/>
            <w:szCs w:val="28"/>
            <w:u w:val="none"/>
          </w:rPr>
          <w:t>1</w:t>
        </w:r>
        <w:r w:rsidR="003E1968" w:rsidRPr="00650D5A">
          <w:rPr>
            <w:rStyle w:val="a9"/>
            <w:color w:val="auto"/>
            <w:sz w:val="28"/>
            <w:szCs w:val="28"/>
            <w:u w:val="none"/>
          </w:rPr>
          <w:t xml:space="preserve"> год</w:t>
        </w:r>
        <w:r w:rsidR="00EE6600" w:rsidRPr="00650D5A">
          <w:rPr>
            <w:rStyle w:val="a9"/>
            <w:color w:val="auto"/>
            <w:sz w:val="28"/>
            <w:szCs w:val="28"/>
            <w:u w:val="none"/>
          </w:rPr>
          <w:t>у</w:t>
        </w:r>
        <w:r w:rsidRPr="00650D5A">
          <w:rPr>
            <w:rStyle w:val="a9"/>
            <w:color w:val="auto"/>
            <w:sz w:val="28"/>
            <w:szCs w:val="28"/>
            <w:u w:val="none"/>
          </w:rPr>
          <w:t>"</w:t>
        </w:r>
      </w:hyperlink>
      <w:r w:rsidR="003A15D1" w:rsidRPr="00650D5A">
        <w:rPr>
          <w:rStyle w:val="af"/>
          <w:b w:val="0"/>
          <w:bCs w:val="0"/>
          <w:sz w:val="28"/>
          <w:szCs w:val="28"/>
        </w:rPr>
        <w:t>;</w:t>
      </w:r>
    </w:p>
    <w:p w:rsidR="00650D5A" w:rsidRDefault="00A10F6B" w:rsidP="00650D5A">
      <w:pPr>
        <w:pStyle w:val="af3"/>
        <w:numPr>
          <w:ilvl w:val="0"/>
          <w:numId w:val="44"/>
        </w:numPr>
        <w:ind w:left="0" w:firstLine="709"/>
        <w:jc w:val="both"/>
        <w:rPr>
          <w:sz w:val="28"/>
          <w:szCs w:val="28"/>
        </w:rPr>
      </w:pPr>
      <w:proofErr w:type="gramStart"/>
      <w:r w:rsidRPr="00650D5A">
        <w:rPr>
          <w:sz w:val="28"/>
          <w:szCs w:val="28"/>
        </w:rPr>
        <w:t xml:space="preserve">В установленный законодательством срок всеми государственными гражданскими служащими, </w:t>
      </w:r>
      <w:r w:rsidRPr="00650D5A">
        <w:rPr>
          <w:bCs/>
          <w:sz w:val="28"/>
          <w:szCs w:val="28"/>
        </w:rPr>
        <w:t xml:space="preserve">включенными в перечень должностей федеральной государственной гражданской службы </w:t>
      </w:r>
      <w:r w:rsidRPr="00650D5A">
        <w:rPr>
          <w:sz w:val="28"/>
          <w:szCs w:val="28"/>
        </w:rPr>
        <w:t xml:space="preserve">Управления Роскомнадзора </w:t>
      </w:r>
      <w:r w:rsidR="00C85210" w:rsidRPr="00650D5A">
        <w:rPr>
          <w:sz w:val="28"/>
          <w:szCs w:val="28"/>
        </w:rPr>
        <w:t xml:space="preserve">по </w:t>
      </w:r>
      <w:r w:rsidR="000162BC" w:rsidRPr="00650D5A">
        <w:rPr>
          <w:sz w:val="28"/>
          <w:szCs w:val="28"/>
        </w:rPr>
        <w:t>Амурской области</w:t>
      </w:r>
      <w:r w:rsidRPr="00650D5A">
        <w:rPr>
          <w:bCs/>
          <w:sz w:val="28"/>
          <w:szCs w:val="28"/>
        </w:rPr>
        <w:t xml:space="preserve">, </w:t>
      </w:r>
      <w:r w:rsidRPr="00650D5A">
        <w:rPr>
          <w:sz w:val="28"/>
          <w:szCs w:val="28"/>
        </w:rPr>
        <w:t xml:space="preserve">при </w:t>
      </w:r>
      <w:r w:rsidRPr="00650D5A">
        <w:rPr>
          <w:bCs/>
          <w:sz w:val="28"/>
          <w:szCs w:val="28"/>
        </w:rPr>
        <w:t xml:space="preserve">назначении на которые граждане и при замещении которых федеральные государственные служащие Управления </w:t>
      </w:r>
      <w:r w:rsidRPr="00650D5A">
        <w:rPr>
          <w:sz w:val="28"/>
          <w:szCs w:val="28"/>
        </w:rPr>
        <w:t xml:space="preserve">Роскомнадзора </w:t>
      </w:r>
      <w:r w:rsidR="00C85210" w:rsidRPr="00650D5A">
        <w:rPr>
          <w:sz w:val="28"/>
          <w:szCs w:val="28"/>
        </w:rPr>
        <w:t xml:space="preserve">по </w:t>
      </w:r>
      <w:r w:rsidR="000162BC" w:rsidRPr="00650D5A">
        <w:rPr>
          <w:sz w:val="28"/>
          <w:szCs w:val="28"/>
        </w:rPr>
        <w:t>Амурской области</w:t>
      </w:r>
      <w:r w:rsidR="00C85210" w:rsidRPr="00650D5A">
        <w:rPr>
          <w:bCs/>
          <w:sz w:val="28"/>
          <w:szCs w:val="28"/>
        </w:rPr>
        <w:t xml:space="preserve"> </w:t>
      </w:r>
      <w:r w:rsidRPr="00650D5A">
        <w:rPr>
          <w:bCs/>
          <w:sz w:val="28"/>
          <w:szCs w:val="28"/>
        </w:rPr>
        <w:t xml:space="preserve">обязаны представлять сведения о своих доходах, об имуществе и обязательствах имущественного характера, а также </w:t>
      </w:r>
      <w:r w:rsidRPr="00650D5A">
        <w:rPr>
          <w:sz w:val="28"/>
          <w:szCs w:val="28"/>
        </w:rPr>
        <w:t xml:space="preserve">сведения </w:t>
      </w:r>
      <w:r w:rsidRPr="00650D5A">
        <w:rPr>
          <w:bCs/>
          <w:sz w:val="28"/>
          <w:szCs w:val="28"/>
        </w:rPr>
        <w:t xml:space="preserve">о </w:t>
      </w:r>
      <w:r w:rsidRPr="00650D5A">
        <w:rPr>
          <w:sz w:val="28"/>
          <w:szCs w:val="28"/>
        </w:rPr>
        <w:t xml:space="preserve">доходах, </w:t>
      </w:r>
      <w:r w:rsidRPr="00650D5A">
        <w:rPr>
          <w:bCs/>
          <w:sz w:val="28"/>
          <w:szCs w:val="28"/>
        </w:rPr>
        <w:t>об имуществе и обязательствах имущественного</w:t>
      </w:r>
      <w:proofErr w:type="gramEnd"/>
      <w:r w:rsidRPr="00650D5A">
        <w:rPr>
          <w:bCs/>
          <w:sz w:val="28"/>
          <w:szCs w:val="28"/>
        </w:rPr>
        <w:t xml:space="preserve"> характера своих супруги (супруга) и несовершеннолетних </w:t>
      </w:r>
      <w:r w:rsidRPr="00650D5A">
        <w:rPr>
          <w:sz w:val="28"/>
          <w:szCs w:val="28"/>
        </w:rPr>
        <w:t xml:space="preserve">детей, предоставлены </w:t>
      </w:r>
      <w:r w:rsidRPr="00650D5A">
        <w:rPr>
          <w:bCs/>
          <w:sz w:val="28"/>
          <w:szCs w:val="28"/>
        </w:rPr>
        <w:t xml:space="preserve">сведения о своих доходах, об имуществе и обязательствах имущественного характера, а также </w:t>
      </w:r>
      <w:r w:rsidRPr="00650D5A">
        <w:rPr>
          <w:sz w:val="28"/>
          <w:szCs w:val="28"/>
        </w:rPr>
        <w:t xml:space="preserve">сведения </w:t>
      </w:r>
      <w:r w:rsidRPr="00650D5A">
        <w:rPr>
          <w:bCs/>
          <w:sz w:val="28"/>
          <w:szCs w:val="28"/>
        </w:rPr>
        <w:t xml:space="preserve">о </w:t>
      </w:r>
      <w:r w:rsidRPr="00650D5A">
        <w:rPr>
          <w:sz w:val="28"/>
          <w:szCs w:val="28"/>
        </w:rPr>
        <w:t xml:space="preserve">доходах, </w:t>
      </w:r>
      <w:r w:rsidRPr="00650D5A">
        <w:rPr>
          <w:bCs/>
          <w:sz w:val="28"/>
          <w:szCs w:val="28"/>
        </w:rPr>
        <w:t xml:space="preserve">об имуществе и обязательствах имущественного характера своих супруги (супруга) и несовершеннолетних </w:t>
      </w:r>
      <w:r w:rsidR="003E1968" w:rsidRPr="00650D5A">
        <w:rPr>
          <w:sz w:val="28"/>
          <w:szCs w:val="28"/>
        </w:rPr>
        <w:t>детей</w:t>
      </w:r>
      <w:r w:rsidR="00EE6600" w:rsidRPr="00650D5A">
        <w:rPr>
          <w:sz w:val="28"/>
          <w:szCs w:val="28"/>
        </w:rPr>
        <w:t xml:space="preserve"> за 20</w:t>
      </w:r>
      <w:r w:rsidR="003E6EC6" w:rsidRPr="00650D5A">
        <w:rPr>
          <w:sz w:val="28"/>
          <w:szCs w:val="28"/>
        </w:rPr>
        <w:t>20</w:t>
      </w:r>
      <w:r w:rsidR="00EE6600" w:rsidRPr="00650D5A">
        <w:rPr>
          <w:sz w:val="28"/>
          <w:szCs w:val="28"/>
        </w:rPr>
        <w:t xml:space="preserve"> год</w:t>
      </w:r>
      <w:r w:rsidR="00675FEB" w:rsidRPr="00650D5A">
        <w:rPr>
          <w:sz w:val="28"/>
          <w:szCs w:val="28"/>
        </w:rPr>
        <w:t xml:space="preserve">. Доведены рекомендации Минтруда России </w:t>
      </w:r>
      <w:r w:rsidR="00675FEB" w:rsidRPr="00650D5A">
        <w:rPr>
          <w:sz w:val="28"/>
          <w:szCs w:val="28"/>
        </w:rPr>
        <w:lastRenderedPageBreak/>
        <w:t xml:space="preserve">по данной тематике. </w:t>
      </w:r>
      <w:r w:rsidR="000162BC" w:rsidRPr="00650D5A">
        <w:rPr>
          <w:sz w:val="28"/>
          <w:szCs w:val="28"/>
        </w:rPr>
        <w:t>Многократно проводились</w:t>
      </w:r>
      <w:r w:rsidR="00650D5A" w:rsidRPr="00650D5A">
        <w:rPr>
          <w:sz w:val="28"/>
          <w:szCs w:val="28"/>
        </w:rPr>
        <w:t xml:space="preserve"> </w:t>
      </w:r>
      <w:r w:rsidR="000162BC" w:rsidRPr="00650D5A">
        <w:rPr>
          <w:sz w:val="28"/>
          <w:szCs w:val="28"/>
        </w:rPr>
        <w:t xml:space="preserve">обучающие, консультативные мероприятия </w:t>
      </w:r>
      <w:r w:rsidR="00675FEB" w:rsidRPr="00650D5A">
        <w:rPr>
          <w:sz w:val="28"/>
          <w:szCs w:val="28"/>
        </w:rPr>
        <w:t xml:space="preserve"> </w:t>
      </w:r>
      <w:r w:rsidR="000162BC" w:rsidRPr="00650D5A">
        <w:rPr>
          <w:sz w:val="28"/>
          <w:szCs w:val="28"/>
        </w:rPr>
        <w:t>по представлению сведений о доходах.</w:t>
      </w:r>
    </w:p>
    <w:p w:rsidR="00650D5A" w:rsidRDefault="00DA59F3" w:rsidP="00650D5A">
      <w:pPr>
        <w:pStyle w:val="af3"/>
        <w:numPr>
          <w:ilvl w:val="0"/>
          <w:numId w:val="44"/>
        </w:numPr>
        <w:ind w:left="0" w:firstLine="709"/>
        <w:jc w:val="both"/>
        <w:rPr>
          <w:sz w:val="28"/>
          <w:szCs w:val="28"/>
        </w:rPr>
      </w:pPr>
      <w:proofErr w:type="gramStart"/>
      <w:r w:rsidRPr="00EE43FA">
        <w:rPr>
          <w:sz w:val="28"/>
          <w:szCs w:val="28"/>
        </w:rPr>
        <w:t>С</w:t>
      </w:r>
      <w:r w:rsidR="00EC5C2F" w:rsidRPr="00EE43FA">
        <w:rPr>
          <w:sz w:val="28"/>
          <w:szCs w:val="28"/>
        </w:rPr>
        <w:t xml:space="preserve">ведения </w:t>
      </w:r>
      <w:r w:rsidRPr="00EE43FA">
        <w:rPr>
          <w:bCs/>
          <w:sz w:val="28"/>
          <w:szCs w:val="28"/>
        </w:rPr>
        <w:t>о своих доходах,</w:t>
      </w:r>
      <w:r w:rsidR="007475C6" w:rsidRPr="00EE43FA">
        <w:rPr>
          <w:bCs/>
          <w:sz w:val="28"/>
          <w:szCs w:val="28"/>
        </w:rPr>
        <w:t xml:space="preserve"> расходах,</w:t>
      </w:r>
      <w:r w:rsidRPr="00EE43FA">
        <w:rPr>
          <w:bCs/>
          <w:sz w:val="28"/>
          <w:szCs w:val="28"/>
        </w:rPr>
        <w:t xml:space="preserve"> об имуществе и обязательствах имущественного характера, а также </w:t>
      </w:r>
      <w:r w:rsidRPr="00EE43FA">
        <w:rPr>
          <w:sz w:val="28"/>
          <w:szCs w:val="28"/>
        </w:rPr>
        <w:t xml:space="preserve">сведения </w:t>
      </w:r>
      <w:r w:rsidRPr="00EE43FA">
        <w:rPr>
          <w:bCs/>
          <w:sz w:val="28"/>
          <w:szCs w:val="28"/>
        </w:rPr>
        <w:t xml:space="preserve">о </w:t>
      </w:r>
      <w:r w:rsidRPr="00EE43FA">
        <w:rPr>
          <w:sz w:val="28"/>
          <w:szCs w:val="28"/>
        </w:rPr>
        <w:t xml:space="preserve">доходах, </w:t>
      </w:r>
      <w:r w:rsidR="007475C6" w:rsidRPr="00EE43FA">
        <w:rPr>
          <w:sz w:val="28"/>
          <w:szCs w:val="28"/>
        </w:rPr>
        <w:t xml:space="preserve">расходах, </w:t>
      </w:r>
      <w:r w:rsidRPr="00EE43FA">
        <w:rPr>
          <w:bCs/>
          <w:sz w:val="28"/>
          <w:szCs w:val="28"/>
        </w:rPr>
        <w:t>об имуществе и обязательствах</w:t>
      </w:r>
      <w:r w:rsidR="00650D5A">
        <w:rPr>
          <w:bCs/>
          <w:sz w:val="28"/>
          <w:szCs w:val="28"/>
        </w:rPr>
        <w:t xml:space="preserve"> </w:t>
      </w:r>
      <w:r w:rsidRPr="00EE43FA">
        <w:rPr>
          <w:bCs/>
          <w:sz w:val="28"/>
          <w:szCs w:val="28"/>
        </w:rPr>
        <w:t xml:space="preserve">имущественного характера своих супруги (супруга) и несовершеннолетних </w:t>
      </w:r>
      <w:r w:rsidRPr="00EE43FA">
        <w:rPr>
          <w:sz w:val="28"/>
          <w:szCs w:val="28"/>
        </w:rPr>
        <w:t>детей</w:t>
      </w:r>
      <w:r w:rsidR="00EC5C2F" w:rsidRPr="00EE43FA">
        <w:rPr>
          <w:sz w:val="28"/>
          <w:szCs w:val="28"/>
        </w:rPr>
        <w:t xml:space="preserve"> </w:t>
      </w:r>
      <w:r w:rsidRPr="00EE43FA">
        <w:rPr>
          <w:bCs/>
          <w:sz w:val="28"/>
          <w:szCs w:val="28"/>
        </w:rPr>
        <w:t>государственных гражданских служащих</w:t>
      </w:r>
      <w:r w:rsidR="00C85210" w:rsidRPr="00EE43FA">
        <w:rPr>
          <w:bCs/>
          <w:sz w:val="28"/>
          <w:szCs w:val="28"/>
        </w:rPr>
        <w:t xml:space="preserve">  </w:t>
      </w:r>
      <w:r w:rsidRPr="00EE43FA">
        <w:rPr>
          <w:bCs/>
          <w:sz w:val="28"/>
          <w:szCs w:val="28"/>
        </w:rPr>
        <w:t xml:space="preserve">Управления </w:t>
      </w:r>
      <w:r w:rsidRPr="00EE43FA">
        <w:rPr>
          <w:sz w:val="28"/>
          <w:szCs w:val="28"/>
        </w:rPr>
        <w:t xml:space="preserve">Роскомнадзора </w:t>
      </w:r>
      <w:r w:rsidR="00C85210" w:rsidRPr="00EE43FA">
        <w:rPr>
          <w:sz w:val="28"/>
          <w:szCs w:val="28"/>
        </w:rPr>
        <w:t xml:space="preserve">по </w:t>
      </w:r>
      <w:r w:rsidR="000162BC" w:rsidRPr="00EE43FA">
        <w:rPr>
          <w:sz w:val="28"/>
          <w:szCs w:val="28"/>
        </w:rPr>
        <w:t>Амурской области</w:t>
      </w:r>
      <w:r w:rsidR="00C85210" w:rsidRPr="00EE43FA">
        <w:rPr>
          <w:sz w:val="28"/>
          <w:szCs w:val="28"/>
        </w:rPr>
        <w:t xml:space="preserve">, </w:t>
      </w:r>
      <w:r w:rsidRPr="00EE43FA">
        <w:rPr>
          <w:sz w:val="28"/>
          <w:szCs w:val="28"/>
        </w:rPr>
        <w:t xml:space="preserve">замещающих должности главной группы должностей </w:t>
      </w:r>
      <w:r w:rsidR="007475C6" w:rsidRPr="00EE43FA">
        <w:rPr>
          <w:sz w:val="28"/>
          <w:szCs w:val="28"/>
        </w:rPr>
        <w:t xml:space="preserve">направлены в Министерство </w:t>
      </w:r>
      <w:r w:rsidR="000F77CF" w:rsidRPr="00EE43FA">
        <w:rPr>
          <w:sz w:val="28"/>
          <w:szCs w:val="28"/>
        </w:rPr>
        <w:t>цифрового развития,</w:t>
      </w:r>
      <w:r w:rsidR="001B2649" w:rsidRPr="00EE43FA">
        <w:rPr>
          <w:sz w:val="28"/>
          <w:szCs w:val="28"/>
        </w:rPr>
        <w:t xml:space="preserve"> </w:t>
      </w:r>
      <w:r w:rsidR="007475C6" w:rsidRPr="00EE43FA">
        <w:rPr>
          <w:sz w:val="28"/>
          <w:szCs w:val="28"/>
        </w:rPr>
        <w:t xml:space="preserve">связи и массовых коммуникаций Российской Федерации, в Роскомнадзор, а также </w:t>
      </w:r>
      <w:r w:rsidR="00EC5C2F" w:rsidRPr="00EE43FA">
        <w:rPr>
          <w:sz w:val="28"/>
          <w:szCs w:val="28"/>
        </w:rPr>
        <w:t>размещ</w:t>
      </w:r>
      <w:r w:rsidR="00C85210" w:rsidRPr="00EE43FA">
        <w:rPr>
          <w:sz w:val="28"/>
          <w:szCs w:val="28"/>
        </w:rPr>
        <w:t>аются</w:t>
      </w:r>
      <w:r w:rsidR="00EC5C2F" w:rsidRPr="00EE43FA">
        <w:rPr>
          <w:sz w:val="28"/>
          <w:szCs w:val="28"/>
        </w:rPr>
        <w:t xml:space="preserve"> на </w:t>
      </w:r>
      <w:r w:rsidRPr="00EE43FA">
        <w:rPr>
          <w:sz w:val="28"/>
          <w:szCs w:val="28"/>
        </w:rPr>
        <w:t>официальном</w:t>
      </w:r>
      <w:proofErr w:type="gramEnd"/>
      <w:r w:rsidRPr="00EE43FA">
        <w:rPr>
          <w:sz w:val="28"/>
          <w:szCs w:val="28"/>
        </w:rPr>
        <w:t xml:space="preserve"> </w:t>
      </w:r>
      <w:proofErr w:type="gramStart"/>
      <w:r w:rsidR="00EC5C2F" w:rsidRPr="00EE43FA">
        <w:rPr>
          <w:sz w:val="28"/>
          <w:szCs w:val="28"/>
        </w:rPr>
        <w:t>сайте</w:t>
      </w:r>
      <w:proofErr w:type="gramEnd"/>
      <w:r w:rsidR="00EC5C2F" w:rsidRPr="00EE43FA">
        <w:rPr>
          <w:sz w:val="28"/>
          <w:szCs w:val="28"/>
        </w:rPr>
        <w:t xml:space="preserve"> </w:t>
      </w:r>
      <w:r w:rsidRPr="00EE43FA">
        <w:rPr>
          <w:sz w:val="28"/>
          <w:szCs w:val="28"/>
        </w:rPr>
        <w:t>Управления</w:t>
      </w:r>
      <w:r w:rsidR="00EC5C2F" w:rsidRPr="00EE43FA">
        <w:rPr>
          <w:sz w:val="28"/>
          <w:szCs w:val="28"/>
        </w:rPr>
        <w:t>;</w:t>
      </w:r>
    </w:p>
    <w:p w:rsidR="00650D5A" w:rsidRPr="00650D5A" w:rsidRDefault="00650D5A" w:rsidP="00650D5A">
      <w:pPr>
        <w:pStyle w:val="af3"/>
        <w:numPr>
          <w:ilvl w:val="0"/>
          <w:numId w:val="44"/>
        </w:numPr>
        <w:ind w:left="0" w:firstLine="709"/>
        <w:jc w:val="both"/>
        <w:rPr>
          <w:sz w:val="28"/>
          <w:szCs w:val="28"/>
        </w:rPr>
      </w:pPr>
      <w:r w:rsidRPr="00650D5A">
        <w:rPr>
          <w:sz w:val="28"/>
          <w:szCs w:val="28"/>
        </w:rPr>
        <w:t xml:space="preserve">Проведение проверки достоверности и полноты сведений о доходах, расходах, об имуществе и </w:t>
      </w:r>
      <w:proofErr w:type="gramStart"/>
      <w:r w:rsidRPr="00650D5A">
        <w:rPr>
          <w:sz w:val="28"/>
          <w:szCs w:val="28"/>
        </w:rPr>
        <w:t>обязательствах имущественного характера, представляемых гражданскими служащими Управления осуществляется</w:t>
      </w:r>
      <w:proofErr w:type="gramEnd"/>
      <w:r w:rsidRPr="00650D5A">
        <w:rPr>
          <w:sz w:val="28"/>
          <w:szCs w:val="28"/>
        </w:rPr>
        <w:t xml:space="preserve"> путем проверочных мероприятий</w:t>
      </w:r>
      <w:r w:rsidRPr="00650D5A">
        <w:rPr>
          <w:sz w:val="28"/>
          <w:szCs w:val="28"/>
        </w:rPr>
        <w:t xml:space="preserve"> по базе данных Федеральной налоговой службы «Сведения из ЕГРЮЛ/ЕГРИП» на предмет</w:t>
      </w:r>
      <w:r w:rsidRPr="00650D5A">
        <w:rPr>
          <w:sz w:val="28"/>
          <w:szCs w:val="28"/>
        </w:rPr>
        <w:t xml:space="preserve"> осуществления</w:t>
      </w:r>
      <w:r w:rsidRPr="00650D5A">
        <w:rPr>
          <w:sz w:val="28"/>
          <w:szCs w:val="28"/>
        </w:rPr>
        <w:t xml:space="preserve"> указанными лицами индивидуальной предпринимательской деятельности.</w:t>
      </w:r>
      <w:r w:rsidRPr="00650D5A">
        <w:rPr>
          <w:sz w:val="28"/>
          <w:szCs w:val="28"/>
        </w:rPr>
        <w:t xml:space="preserve"> Также п</w:t>
      </w:r>
      <w:r w:rsidRPr="00650D5A">
        <w:rPr>
          <w:color w:val="000000"/>
          <w:sz w:val="28"/>
          <w:szCs w:val="28"/>
        </w:rPr>
        <w:t>роводится анализ анкетных данных граждан на предмет осуществления трудовой деятельности  их родственников.</w:t>
      </w:r>
    </w:p>
    <w:p w:rsidR="00650D5A" w:rsidRDefault="00650D5A" w:rsidP="00650D5A">
      <w:pPr>
        <w:pStyle w:val="af3"/>
        <w:numPr>
          <w:ilvl w:val="0"/>
          <w:numId w:val="44"/>
        </w:numPr>
        <w:ind w:left="0" w:firstLine="709"/>
        <w:jc w:val="both"/>
        <w:rPr>
          <w:sz w:val="28"/>
          <w:szCs w:val="28"/>
        </w:rPr>
      </w:pPr>
      <w:r w:rsidRPr="00650D5A">
        <w:rPr>
          <w:sz w:val="28"/>
          <w:szCs w:val="28"/>
        </w:rPr>
        <w:t>В отчетном периоде не было выявлено случаев неисполнения гражданскими служащими Управления обязанности по предварительному уведомлению участия на безвозмездной основе в управлении коммерческими организациями, являющихся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w:t>
      </w:r>
    </w:p>
    <w:p w:rsidR="00650D5A" w:rsidRPr="00650D5A" w:rsidRDefault="00837AEB" w:rsidP="00650D5A">
      <w:pPr>
        <w:pStyle w:val="af3"/>
        <w:numPr>
          <w:ilvl w:val="0"/>
          <w:numId w:val="44"/>
        </w:numPr>
        <w:ind w:left="0" w:firstLine="709"/>
        <w:jc w:val="both"/>
        <w:rPr>
          <w:rStyle w:val="8pt0pt"/>
          <w:color w:val="auto"/>
          <w:spacing w:val="0"/>
          <w:sz w:val="28"/>
          <w:szCs w:val="28"/>
          <w:shd w:val="clear" w:color="auto" w:fill="auto"/>
        </w:rPr>
      </w:pPr>
      <w:r w:rsidRPr="00650D5A">
        <w:rPr>
          <w:rStyle w:val="8pt0pt"/>
          <w:rFonts w:eastAsia="Candara"/>
          <w:spacing w:val="0"/>
          <w:sz w:val="28"/>
          <w:szCs w:val="28"/>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 проводится путем анализа сведений о доходах, расходах, об имуществе и обязательствах имущественного</w:t>
      </w:r>
      <w:r w:rsidR="0084537E" w:rsidRPr="00650D5A">
        <w:rPr>
          <w:rStyle w:val="8pt0pt"/>
          <w:rFonts w:eastAsia="Candara"/>
          <w:spacing w:val="0"/>
          <w:sz w:val="28"/>
          <w:szCs w:val="28"/>
        </w:rPr>
        <w:t xml:space="preserve"> характ</w:t>
      </w:r>
      <w:r w:rsidRPr="00650D5A">
        <w:rPr>
          <w:rStyle w:val="8pt0pt"/>
          <w:rFonts w:eastAsia="Candara"/>
          <w:spacing w:val="0"/>
          <w:sz w:val="28"/>
          <w:szCs w:val="28"/>
        </w:rPr>
        <w:t xml:space="preserve">ера, </w:t>
      </w:r>
      <w:proofErr w:type="gramStart"/>
      <w:r w:rsidRPr="00650D5A">
        <w:rPr>
          <w:rStyle w:val="8pt0pt"/>
          <w:rFonts w:eastAsia="Candara"/>
          <w:spacing w:val="0"/>
          <w:sz w:val="28"/>
          <w:szCs w:val="28"/>
        </w:rPr>
        <w:t xml:space="preserve">контроля </w:t>
      </w:r>
      <w:r w:rsidR="0084537E" w:rsidRPr="00650D5A">
        <w:rPr>
          <w:rStyle w:val="8pt0pt"/>
          <w:rFonts w:eastAsia="Candara"/>
          <w:spacing w:val="0"/>
          <w:sz w:val="28"/>
          <w:szCs w:val="28"/>
        </w:rPr>
        <w:t xml:space="preserve"> </w:t>
      </w:r>
      <w:r w:rsidRPr="00650D5A">
        <w:rPr>
          <w:rStyle w:val="8pt0pt"/>
          <w:rFonts w:eastAsia="Candara"/>
          <w:spacing w:val="0"/>
          <w:sz w:val="28"/>
          <w:szCs w:val="28"/>
        </w:rPr>
        <w:t>за</w:t>
      </w:r>
      <w:proofErr w:type="gramEnd"/>
      <w:r w:rsidRPr="00650D5A">
        <w:rPr>
          <w:rStyle w:val="8pt0pt"/>
          <w:rFonts w:eastAsia="Candara"/>
          <w:spacing w:val="0"/>
          <w:sz w:val="28"/>
          <w:szCs w:val="28"/>
        </w:rPr>
        <w:t xml:space="preserve"> актуализацией сведений, содержащихся в анкетах, в целях выявления возможного конфликта интересов.</w:t>
      </w:r>
      <w:r w:rsidR="000162BC" w:rsidRPr="00650D5A">
        <w:rPr>
          <w:rStyle w:val="8pt0pt"/>
          <w:rFonts w:eastAsia="Candara"/>
          <w:spacing w:val="0"/>
          <w:sz w:val="28"/>
          <w:szCs w:val="28"/>
        </w:rPr>
        <w:t xml:space="preserve"> </w:t>
      </w:r>
    </w:p>
    <w:p w:rsidR="00650D5A" w:rsidRDefault="000162BC" w:rsidP="00650D5A">
      <w:pPr>
        <w:pStyle w:val="af3"/>
        <w:numPr>
          <w:ilvl w:val="0"/>
          <w:numId w:val="44"/>
        </w:numPr>
        <w:ind w:left="0" w:firstLine="709"/>
        <w:jc w:val="both"/>
        <w:rPr>
          <w:sz w:val="28"/>
          <w:szCs w:val="28"/>
        </w:rPr>
      </w:pPr>
      <w:r w:rsidRPr="00650D5A">
        <w:rPr>
          <w:color w:val="000000"/>
          <w:sz w:val="28"/>
          <w:szCs w:val="28"/>
        </w:rPr>
        <w:t>В 2021 году было проведено з</w:t>
      </w:r>
      <w:r w:rsidR="000F77CF" w:rsidRPr="00650D5A">
        <w:rPr>
          <w:sz w:val="28"/>
          <w:szCs w:val="28"/>
        </w:rPr>
        <w:t>аседани</w:t>
      </w:r>
      <w:r w:rsidRPr="00650D5A">
        <w:rPr>
          <w:sz w:val="28"/>
          <w:szCs w:val="28"/>
        </w:rPr>
        <w:t>е</w:t>
      </w:r>
      <w:r w:rsidR="000F77CF" w:rsidRPr="00650D5A">
        <w:rPr>
          <w:sz w:val="28"/>
          <w:szCs w:val="28"/>
        </w:rPr>
        <w:t xml:space="preserve"> </w:t>
      </w:r>
      <w:r w:rsidR="00FE3697" w:rsidRPr="00650D5A">
        <w:rPr>
          <w:sz w:val="28"/>
          <w:szCs w:val="28"/>
        </w:rPr>
        <w:t xml:space="preserve"> Комиссии по соблюдению требований к служебному поведению и урегулированию конфликта интересов государственных гражданских служащих</w:t>
      </w:r>
      <w:r w:rsidRPr="00650D5A">
        <w:rPr>
          <w:sz w:val="28"/>
          <w:szCs w:val="28"/>
        </w:rPr>
        <w:t xml:space="preserve">, на котором был </w:t>
      </w:r>
      <w:proofErr w:type="gramStart"/>
      <w:r w:rsidRPr="00650D5A">
        <w:rPr>
          <w:sz w:val="28"/>
          <w:szCs w:val="28"/>
        </w:rPr>
        <w:t>пересмотрен о определен</w:t>
      </w:r>
      <w:proofErr w:type="gramEnd"/>
      <w:r w:rsidRPr="00650D5A">
        <w:rPr>
          <w:sz w:val="28"/>
          <w:szCs w:val="28"/>
        </w:rPr>
        <w:t xml:space="preserve"> Перечень коррупционно-опасных функций, при реализации которых существуют предпосылки для возникновения коррупции. Данный Перечень размещен на официальном сайте Управления Роскомнадзора по Амурской области в разделе «Противодействие коррупции»;</w:t>
      </w:r>
    </w:p>
    <w:p w:rsidR="00650D5A" w:rsidRPr="00650D5A" w:rsidRDefault="0084537E" w:rsidP="00650D5A">
      <w:pPr>
        <w:pStyle w:val="af3"/>
        <w:numPr>
          <w:ilvl w:val="0"/>
          <w:numId w:val="44"/>
        </w:numPr>
        <w:ind w:left="0" w:firstLine="709"/>
        <w:jc w:val="both"/>
        <w:rPr>
          <w:rStyle w:val="8pt0pt"/>
          <w:rFonts w:eastAsia="Candara"/>
          <w:color w:val="FF0000"/>
          <w:spacing w:val="0"/>
          <w:sz w:val="28"/>
          <w:szCs w:val="28"/>
        </w:rPr>
      </w:pPr>
      <w:r w:rsidRPr="00650D5A">
        <w:rPr>
          <w:rStyle w:val="8pt0pt"/>
          <w:rFonts w:eastAsia="Candara"/>
          <w:spacing w:val="0"/>
          <w:sz w:val="28"/>
          <w:szCs w:val="28"/>
        </w:rPr>
        <w:t xml:space="preserve">Мониторинг исполнения </w:t>
      </w:r>
      <w:r w:rsidRPr="00650D5A">
        <w:rPr>
          <w:rStyle w:val="8pt0pt"/>
          <w:rFonts w:eastAsia="Candara"/>
          <w:spacing w:val="0"/>
        </w:rPr>
        <w:t xml:space="preserve"> </w:t>
      </w:r>
      <w:r w:rsidRPr="00650D5A">
        <w:rPr>
          <w:rStyle w:val="8pt0pt"/>
          <w:rFonts w:eastAsia="Candara"/>
          <w:spacing w:val="0"/>
          <w:sz w:val="28"/>
          <w:szCs w:val="28"/>
        </w:rPr>
        <w:t>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соответствующего бюджета средств, вырученных от его реализации. Несоблюдения установленного порядка сообщения о получении подарка гражданскими служащими Управления выявлено не было.</w:t>
      </w:r>
    </w:p>
    <w:p w:rsidR="00650D5A" w:rsidRDefault="0084537E" w:rsidP="00650D5A">
      <w:pPr>
        <w:pStyle w:val="af3"/>
        <w:numPr>
          <w:ilvl w:val="0"/>
          <w:numId w:val="44"/>
        </w:numPr>
        <w:ind w:left="0" w:firstLine="709"/>
        <w:jc w:val="both"/>
        <w:rPr>
          <w:rStyle w:val="8pt0pt"/>
          <w:rFonts w:eastAsia="Candara"/>
          <w:spacing w:val="0"/>
          <w:sz w:val="28"/>
          <w:szCs w:val="28"/>
        </w:rPr>
      </w:pPr>
      <w:r w:rsidRPr="00EE43FA">
        <w:rPr>
          <w:rStyle w:val="8pt0pt"/>
          <w:rFonts w:eastAsia="Candara"/>
          <w:spacing w:val="0"/>
          <w:sz w:val="28"/>
          <w:szCs w:val="28"/>
        </w:rPr>
        <w:t xml:space="preserve">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 </w:t>
      </w:r>
      <w:r w:rsidR="000162BC" w:rsidRPr="00EE43FA">
        <w:rPr>
          <w:rStyle w:val="8pt0pt"/>
          <w:rFonts w:eastAsia="Candara"/>
          <w:spacing w:val="0"/>
          <w:sz w:val="28"/>
          <w:szCs w:val="28"/>
        </w:rPr>
        <w:t>За отчетный 2021 год уведомлений не поступало.</w:t>
      </w:r>
    </w:p>
    <w:p w:rsidR="00650D5A" w:rsidRDefault="00FE3697" w:rsidP="00650D5A">
      <w:pPr>
        <w:pStyle w:val="af3"/>
        <w:numPr>
          <w:ilvl w:val="0"/>
          <w:numId w:val="44"/>
        </w:numPr>
        <w:ind w:left="0" w:firstLine="709"/>
        <w:jc w:val="both"/>
        <w:rPr>
          <w:rStyle w:val="8pt0pt"/>
          <w:rFonts w:eastAsia="Candara"/>
          <w:spacing w:val="0"/>
          <w:sz w:val="28"/>
          <w:szCs w:val="28"/>
        </w:rPr>
      </w:pPr>
      <w:r w:rsidRPr="00EE43FA">
        <w:rPr>
          <w:rStyle w:val="8pt0pt"/>
          <w:rFonts w:eastAsia="Candara"/>
          <w:spacing w:val="0"/>
          <w:sz w:val="28"/>
          <w:szCs w:val="28"/>
        </w:rPr>
        <w:t>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 Случаев обращений в 20</w:t>
      </w:r>
      <w:r w:rsidR="001D7F0C" w:rsidRPr="00EE43FA">
        <w:rPr>
          <w:rStyle w:val="8pt0pt"/>
          <w:rFonts w:eastAsia="Candara"/>
          <w:spacing w:val="0"/>
          <w:sz w:val="28"/>
          <w:szCs w:val="28"/>
        </w:rPr>
        <w:t>2</w:t>
      </w:r>
      <w:r w:rsidR="000162BC" w:rsidRPr="00EE43FA">
        <w:rPr>
          <w:rStyle w:val="8pt0pt"/>
          <w:rFonts w:eastAsia="Candara"/>
          <w:spacing w:val="0"/>
          <w:sz w:val="28"/>
          <w:szCs w:val="28"/>
        </w:rPr>
        <w:t>1</w:t>
      </w:r>
      <w:r w:rsidRPr="00EE43FA">
        <w:rPr>
          <w:rStyle w:val="8pt0pt"/>
          <w:rFonts w:eastAsia="Candara"/>
          <w:spacing w:val="0"/>
          <w:sz w:val="28"/>
          <w:szCs w:val="28"/>
        </w:rPr>
        <w:t xml:space="preserve"> году зарегистрировано не было.</w:t>
      </w:r>
    </w:p>
    <w:p w:rsidR="00650D5A" w:rsidRDefault="00FE3697" w:rsidP="00650D5A">
      <w:pPr>
        <w:pStyle w:val="af3"/>
        <w:numPr>
          <w:ilvl w:val="0"/>
          <w:numId w:val="44"/>
        </w:numPr>
        <w:ind w:left="0" w:firstLine="709"/>
        <w:jc w:val="both"/>
        <w:rPr>
          <w:rStyle w:val="8pt0pt"/>
          <w:rFonts w:eastAsia="Candara"/>
          <w:spacing w:val="0"/>
          <w:sz w:val="28"/>
          <w:szCs w:val="28"/>
        </w:rPr>
      </w:pPr>
      <w:r w:rsidRPr="00650D5A">
        <w:rPr>
          <w:rStyle w:val="8pt0pt"/>
          <w:rFonts w:eastAsia="Candara"/>
          <w:spacing w:val="0"/>
          <w:sz w:val="28"/>
          <w:szCs w:val="28"/>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 Случаев конфликта интересов в 20</w:t>
      </w:r>
      <w:r w:rsidR="001D7F0C" w:rsidRPr="00650D5A">
        <w:rPr>
          <w:rStyle w:val="8pt0pt"/>
          <w:rFonts w:eastAsia="Candara"/>
          <w:spacing w:val="0"/>
          <w:sz w:val="28"/>
          <w:szCs w:val="28"/>
        </w:rPr>
        <w:t>2</w:t>
      </w:r>
      <w:r w:rsidR="000162BC" w:rsidRPr="00650D5A">
        <w:rPr>
          <w:rStyle w:val="8pt0pt"/>
          <w:rFonts w:eastAsia="Candara"/>
          <w:spacing w:val="0"/>
          <w:sz w:val="28"/>
          <w:szCs w:val="28"/>
        </w:rPr>
        <w:t>1</w:t>
      </w:r>
      <w:r w:rsidRPr="00650D5A">
        <w:rPr>
          <w:rStyle w:val="8pt0pt"/>
          <w:rFonts w:eastAsia="Candara"/>
          <w:spacing w:val="0"/>
          <w:sz w:val="28"/>
          <w:szCs w:val="28"/>
        </w:rPr>
        <w:t xml:space="preserve"> году не возникало.</w:t>
      </w:r>
    </w:p>
    <w:p w:rsidR="00650D5A" w:rsidRPr="00650D5A" w:rsidRDefault="00FE3697" w:rsidP="00650D5A">
      <w:pPr>
        <w:pStyle w:val="af3"/>
        <w:numPr>
          <w:ilvl w:val="0"/>
          <w:numId w:val="44"/>
        </w:numPr>
        <w:ind w:left="0" w:firstLine="709"/>
        <w:jc w:val="both"/>
        <w:rPr>
          <w:rStyle w:val="8pt0pt"/>
          <w:color w:val="auto"/>
          <w:spacing w:val="0"/>
          <w:sz w:val="28"/>
          <w:szCs w:val="28"/>
          <w:shd w:val="clear" w:color="auto" w:fill="auto"/>
        </w:rPr>
      </w:pPr>
      <w:r w:rsidRPr="00EE43FA">
        <w:rPr>
          <w:rStyle w:val="8pt0pt"/>
          <w:rFonts w:eastAsia="Candara"/>
          <w:spacing w:val="0"/>
          <w:sz w:val="28"/>
          <w:szCs w:val="28"/>
        </w:rPr>
        <w:t>Своевременное доведение до гражданских служащих Управления положений законодательства Российской Федерации о противодействии коррупции путем проведения видеоконференций, размещения соответствующей информации на официальном сайте,</w:t>
      </w:r>
      <w:r w:rsidR="000162BC" w:rsidRPr="00EE43FA">
        <w:rPr>
          <w:rStyle w:val="8pt0pt"/>
          <w:rFonts w:eastAsia="Candara"/>
          <w:spacing w:val="0"/>
          <w:sz w:val="28"/>
          <w:szCs w:val="28"/>
        </w:rPr>
        <w:t xml:space="preserve"> устных бесед, консультаций.</w:t>
      </w:r>
    </w:p>
    <w:p w:rsidR="00650D5A" w:rsidRDefault="0024693B" w:rsidP="00650D5A">
      <w:pPr>
        <w:pStyle w:val="af3"/>
        <w:numPr>
          <w:ilvl w:val="0"/>
          <w:numId w:val="44"/>
        </w:numPr>
        <w:ind w:left="0" w:firstLine="709"/>
        <w:jc w:val="both"/>
        <w:rPr>
          <w:sz w:val="28"/>
          <w:szCs w:val="28"/>
        </w:rPr>
      </w:pPr>
      <w:r w:rsidRPr="00EE43FA">
        <w:rPr>
          <w:sz w:val="28"/>
          <w:szCs w:val="28"/>
        </w:rPr>
        <w:t xml:space="preserve">Информация о проведении закупок для нужд Управления размещалась на официальном сайте </w:t>
      </w:r>
      <w:hyperlink r:id="rId10" w:history="1">
        <w:r w:rsidRPr="00EE43FA">
          <w:rPr>
            <w:rStyle w:val="a9"/>
            <w:sz w:val="28"/>
            <w:szCs w:val="28"/>
          </w:rPr>
          <w:t>www.zakupki.gov.ru</w:t>
        </w:r>
      </w:hyperlink>
      <w:r w:rsidRPr="00EE43FA">
        <w:rPr>
          <w:sz w:val="28"/>
          <w:szCs w:val="28"/>
        </w:rPr>
        <w:t>;</w:t>
      </w:r>
    </w:p>
    <w:p w:rsidR="00650D5A" w:rsidRDefault="0024693B" w:rsidP="00650D5A">
      <w:pPr>
        <w:pStyle w:val="af3"/>
        <w:numPr>
          <w:ilvl w:val="0"/>
          <w:numId w:val="44"/>
        </w:numPr>
        <w:ind w:left="0" w:firstLine="709"/>
        <w:jc w:val="both"/>
        <w:rPr>
          <w:sz w:val="28"/>
          <w:szCs w:val="28"/>
        </w:rPr>
      </w:pPr>
      <w:r w:rsidRPr="00EE43FA">
        <w:rPr>
          <w:sz w:val="28"/>
          <w:szCs w:val="28"/>
        </w:rPr>
        <w:t xml:space="preserve">Ежемесячно проводился </w:t>
      </w:r>
      <w:proofErr w:type="gramStart"/>
      <w:r w:rsidRPr="00EE43FA">
        <w:rPr>
          <w:sz w:val="28"/>
          <w:szCs w:val="28"/>
        </w:rPr>
        <w:t>контроль за</w:t>
      </w:r>
      <w:proofErr w:type="gramEnd"/>
      <w:r w:rsidRPr="00EE43FA">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sidRPr="00EE43FA">
        <w:rPr>
          <w:sz w:val="28"/>
          <w:szCs w:val="28"/>
        </w:rPr>
        <w:t>х и юридических лиц</w:t>
      </w:r>
      <w:r w:rsidR="00650D5A">
        <w:rPr>
          <w:sz w:val="28"/>
          <w:szCs w:val="28"/>
        </w:rPr>
        <w:t>.</w:t>
      </w:r>
    </w:p>
    <w:p w:rsidR="00650D5A" w:rsidRDefault="0024693B" w:rsidP="00650D5A">
      <w:pPr>
        <w:pStyle w:val="af3"/>
        <w:numPr>
          <w:ilvl w:val="0"/>
          <w:numId w:val="44"/>
        </w:numPr>
        <w:ind w:left="0" w:firstLine="709"/>
        <w:jc w:val="both"/>
        <w:rPr>
          <w:sz w:val="28"/>
          <w:szCs w:val="28"/>
        </w:rPr>
      </w:pPr>
      <w:r w:rsidRPr="00EE43FA">
        <w:rPr>
          <w:sz w:val="28"/>
          <w:szCs w:val="28"/>
        </w:rPr>
        <w:t>Ежемесячно осуществлялся мониторинг публикаций в средствах массовой информации о фактах проявления коррупции в Управлении Роскомнадзора по</w:t>
      </w:r>
      <w:r w:rsidR="008F59DB" w:rsidRPr="00EE43FA">
        <w:rPr>
          <w:color w:val="000000"/>
          <w:sz w:val="28"/>
          <w:szCs w:val="28"/>
        </w:rPr>
        <w:t xml:space="preserve"> </w:t>
      </w:r>
      <w:r w:rsidR="000162BC" w:rsidRPr="00EE43FA">
        <w:rPr>
          <w:color w:val="000000"/>
          <w:sz w:val="28"/>
          <w:szCs w:val="28"/>
        </w:rPr>
        <w:t>Амурской области</w:t>
      </w:r>
      <w:r w:rsidR="009B7920" w:rsidRPr="00EE43FA">
        <w:rPr>
          <w:sz w:val="28"/>
          <w:szCs w:val="28"/>
        </w:rPr>
        <w:t>;</w:t>
      </w:r>
    </w:p>
    <w:p w:rsidR="00650D5A" w:rsidRDefault="0024693B" w:rsidP="00650D5A">
      <w:pPr>
        <w:pStyle w:val="af3"/>
        <w:numPr>
          <w:ilvl w:val="0"/>
          <w:numId w:val="44"/>
        </w:numPr>
        <w:ind w:left="0" w:firstLine="709"/>
        <w:jc w:val="both"/>
        <w:rPr>
          <w:sz w:val="28"/>
          <w:szCs w:val="28"/>
        </w:rPr>
      </w:pPr>
      <w:r w:rsidRPr="00650D5A">
        <w:rPr>
          <w:sz w:val="28"/>
          <w:szCs w:val="28"/>
        </w:rPr>
        <w:t xml:space="preserve">В Управлении Роскомнадзора </w:t>
      </w:r>
      <w:r w:rsidR="000F77CF" w:rsidRPr="00650D5A">
        <w:rPr>
          <w:sz w:val="28"/>
          <w:szCs w:val="28"/>
        </w:rPr>
        <w:t xml:space="preserve">по </w:t>
      </w:r>
      <w:r w:rsidR="001E4888" w:rsidRPr="00650D5A">
        <w:rPr>
          <w:sz w:val="28"/>
          <w:szCs w:val="28"/>
        </w:rPr>
        <w:t xml:space="preserve">Амурской области </w:t>
      </w:r>
      <w:r w:rsidRPr="00650D5A">
        <w:rPr>
          <w:sz w:val="28"/>
          <w:szCs w:val="28"/>
        </w:rPr>
        <w:t xml:space="preserve">организована работа </w:t>
      </w:r>
      <w:r w:rsidR="00650D5A" w:rsidRPr="00650D5A">
        <w:rPr>
          <w:sz w:val="28"/>
          <w:szCs w:val="28"/>
        </w:rPr>
        <w:t xml:space="preserve">по получению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мерах реагирования. </w:t>
      </w:r>
      <w:r w:rsidRPr="00650D5A">
        <w:rPr>
          <w:sz w:val="28"/>
          <w:szCs w:val="28"/>
        </w:rPr>
        <w:t>Информация о работе «Телефона доверия» размещена на официальном сайте Управления и на информационных стендах в помещении Управления</w:t>
      </w:r>
      <w:r w:rsidR="000F77CF" w:rsidRPr="00650D5A">
        <w:rPr>
          <w:sz w:val="28"/>
          <w:szCs w:val="28"/>
        </w:rPr>
        <w:t>.</w:t>
      </w:r>
    </w:p>
    <w:p w:rsidR="00650D5A" w:rsidRPr="00650D5A" w:rsidRDefault="00650D5A" w:rsidP="00650D5A">
      <w:pPr>
        <w:pStyle w:val="af3"/>
        <w:numPr>
          <w:ilvl w:val="0"/>
          <w:numId w:val="44"/>
        </w:numPr>
        <w:ind w:left="0" w:firstLine="709"/>
        <w:jc w:val="both"/>
        <w:rPr>
          <w:sz w:val="28"/>
          <w:szCs w:val="28"/>
        </w:rPr>
      </w:pPr>
      <w:r w:rsidRPr="00650D5A">
        <w:rPr>
          <w:sz w:val="28"/>
          <w:szCs w:val="28"/>
        </w:rPr>
        <w:t>В целях п</w:t>
      </w:r>
      <w:r w:rsidRPr="00650D5A">
        <w:rPr>
          <w:sz w:val="28"/>
          <w:szCs w:val="28"/>
        </w:rPr>
        <w:t>редупреждени</w:t>
      </w:r>
      <w:r w:rsidRPr="00650D5A">
        <w:rPr>
          <w:sz w:val="28"/>
          <w:szCs w:val="28"/>
        </w:rPr>
        <w:t>я</w:t>
      </w:r>
      <w:r w:rsidRPr="00650D5A">
        <w:rPr>
          <w:sz w:val="28"/>
          <w:szCs w:val="28"/>
        </w:rPr>
        <w:t xml:space="preserve"> и урегулировани</w:t>
      </w:r>
      <w:r w:rsidRPr="00650D5A">
        <w:rPr>
          <w:sz w:val="28"/>
          <w:szCs w:val="28"/>
        </w:rPr>
        <w:t>я</w:t>
      </w:r>
      <w:r w:rsidRPr="00650D5A">
        <w:rPr>
          <w:sz w:val="28"/>
          <w:szCs w:val="28"/>
        </w:rPr>
        <w:t xml:space="preserve"> конфликта интересов кадровой</w:t>
      </w:r>
      <w:r w:rsidRPr="00650D5A">
        <w:rPr>
          <w:sz w:val="28"/>
          <w:szCs w:val="28"/>
        </w:rPr>
        <w:t xml:space="preserve"> службой организована работа</w:t>
      </w:r>
      <w:r w:rsidRPr="00650D5A">
        <w:rPr>
          <w:sz w:val="28"/>
          <w:szCs w:val="28"/>
        </w:rPr>
        <w:t xml:space="preserve"> в части, касающейся ведения личных дел государственных служащих, в том числе </w:t>
      </w:r>
      <w:proofErr w:type="gramStart"/>
      <w:r w:rsidRPr="00650D5A">
        <w:rPr>
          <w:sz w:val="28"/>
          <w:szCs w:val="28"/>
        </w:rPr>
        <w:t>контроля за</w:t>
      </w:r>
      <w:proofErr w:type="gramEnd"/>
      <w:r w:rsidRPr="00650D5A">
        <w:rPr>
          <w:sz w:val="28"/>
          <w:szCs w:val="28"/>
        </w:rPr>
        <w:t xml:space="preserve"> актуализацией сведений, содержащихся в анкетах, представляемых в Управление при поступлении на государственную службу, об их родственниках и свойственниках в целях выявления возможного конфликта интересов.</w:t>
      </w:r>
      <w:bookmarkStart w:id="0" w:name="_GoBack"/>
      <w:bookmarkEnd w:id="0"/>
    </w:p>
    <w:sectPr w:rsidR="00650D5A" w:rsidRPr="00650D5A" w:rsidSect="007C21ED">
      <w:headerReference w:type="even" r:id="rId11"/>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1F" w:rsidRDefault="00C0741F">
      <w:r>
        <w:separator/>
      </w:r>
    </w:p>
  </w:endnote>
  <w:endnote w:type="continuationSeparator" w:id="0">
    <w:p w:rsidR="00C0741F" w:rsidRDefault="00C0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1F" w:rsidRDefault="00C0741F">
      <w:r>
        <w:separator/>
      </w:r>
    </w:p>
  </w:footnote>
  <w:footnote w:type="continuationSeparator" w:id="0">
    <w:p w:rsidR="00C0741F" w:rsidRDefault="00C0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650D5A">
      <w:rPr>
        <w:rStyle w:val="ac"/>
        <w:noProof/>
      </w:rPr>
      <w:t>3</w:t>
    </w:r>
    <w:r>
      <w:rPr>
        <w:rStyle w:val="ac"/>
      </w:rPr>
      <w:fldChar w:fldCharType="end"/>
    </w:r>
  </w:p>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3CF7113"/>
    <w:multiLevelType w:val="hybridMultilevel"/>
    <w:tmpl w:val="0EAC46D4"/>
    <w:lvl w:ilvl="0" w:tplc="ACCEDCB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7">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9"/>
  </w:num>
  <w:num w:numId="4">
    <w:abstractNumId w:val="27"/>
  </w:num>
  <w:num w:numId="5">
    <w:abstractNumId w:val="17"/>
  </w:num>
  <w:num w:numId="6">
    <w:abstractNumId w:val="34"/>
  </w:num>
  <w:num w:numId="7">
    <w:abstractNumId w:val="5"/>
  </w:num>
  <w:num w:numId="8">
    <w:abstractNumId w:val="43"/>
  </w:num>
  <w:num w:numId="9">
    <w:abstractNumId w:val="23"/>
  </w:num>
  <w:num w:numId="10">
    <w:abstractNumId w:val="8"/>
  </w:num>
  <w:num w:numId="11">
    <w:abstractNumId w:val="7"/>
  </w:num>
  <w:num w:numId="12">
    <w:abstractNumId w:val="1"/>
  </w:num>
  <w:num w:numId="13">
    <w:abstractNumId w:val="36"/>
  </w:num>
  <w:num w:numId="14">
    <w:abstractNumId w:val="6"/>
  </w:num>
  <w:num w:numId="15">
    <w:abstractNumId w:val="11"/>
  </w:num>
  <w:num w:numId="16">
    <w:abstractNumId w:val="2"/>
  </w:num>
  <w:num w:numId="17">
    <w:abstractNumId w:val="35"/>
  </w:num>
  <w:num w:numId="18">
    <w:abstractNumId w:val="4"/>
  </w:num>
  <w:num w:numId="19">
    <w:abstractNumId w:val="29"/>
  </w:num>
  <w:num w:numId="20">
    <w:abstractNumId w:val="12"/>
  </w:num>
  <w:num w:numId="21">
    <w:abstractNumId w:val="15"/>
  </w:num>
  <w:num w:numId="22">
    <w:abstractNumId w:val="30"/>
  </w:num>
  <w:num w:numId="23">
    <w:abstractNumId w:val="37"/>
  </w:num>
  <w:num w:numId="24">
    <w:abstractNumId w:val="20"/>
  </w:num>
  <w:num w:numId="25">
    <w:abstractNumId w:val="9"/>
  </w:num>
  <w:num w:numId="26">
    <w:abstractNumId w:val="41"/>
  </w:num>
  <w:num w:numId="27">
    <w:abstractNumId w:val="24"/>
  </w:num>
  <w:num w:numId="28">
    <w:abstractNumId w:val="42"/>
  </w:num>
  <w:num w:numId="29">
    <w:abstractNumId w:val="31"/>
  </w:num>
  <w:num w:numId="30">
    <w:abstractNumId w:val="40"/>
  </w:num>
  <w:num w:numId="31">
    <w:abstractNumId w:val="10"/>
  </w:num>
  <w:num w:numId="32">
    <w:abstractNumId w:val="0"/>
  </w:num>
  <w:num w:numId="33">
    <w:abstractNumId w:val="21"/>
  </w:num>
  <w:num w:numId="34">
    <w:abstractNumId w:val="13"/>
  </w:num>
  <w:num w:numId="35">
    <w:abstractNumId w:val="38"/>
  </w:num>
  <w:num w:numId="36">
    <w:abstractNumId w:val="32"/>
  </w:num>
  <w:num w:numId="37">
    <w:abstractNumId w:val="22"/>
  </w:num>
  <w:num w:numId="38">
    <w:abstractNumId w:val="26"/>
  </w:num>
  <w:num w:numId="39">
    <w:abstractNumId w:val="14"/>
  </w:num>
  <w:num w:numId="40">
    <w:abstractNumId w:val="16"/>
  </w:num>
  <w:num w:numId="41">
    <w:abstractNumId w:val="28"/>
  </w:num>
  <w:num w:numId="42">
    <w:abstractNumId w:val="18"/>
  </w:num>
  <w:num w:numId="43">
    <w:abstractNumId w:val="39"/>
  </w:num>
  <w:num w:numId="4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A5B"/>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2BC"/>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7BC"/>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7CF"/>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649"/>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D7F0C"/>
    <w:rsid w:val="001E000C"/>
    <w:rsid w:val="001E0530"/>
    <w:rsid w:val="001E096E"/>
    <w:rsid w:val="001E13CE"/>
    <w:rsid w:val="001E4888"/>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6056"/>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3F00"/>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5F12"/>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CB3"/>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0B0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62"/>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5D1"/>
    <w:rsid w:val="003A1C53"/>
    <w:rsid w:val="003A2C1A"/>
    <w:rsid w:val="003A3D5D"/>
    <w:rsid w:val="003A3E2E"/>
    <w:rsid w:val="003A4417"/>
    <w:rsid w:val="003A46E6"/>
    <w:rsid w:val="003A46F8"/>
    <w:rsid w:val="003A473F"/>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1968"/>
    <w:rsid w:val="003E23DA"/>
    <w:rsid w:val="003E2575"/>
    <w:rsid w:val="003E2942"/>
    <w:rsid w:val="003E486E"/>
    <w:rsid w:val="003E579A"/>
    <w:rsid w:val="003E5937"/>
    <w:rsid w:val="003E5D93"/>
    <w:rsid w:val="003E691C"/>
    <w:rsid w:val="003E6B0F"/>
    <w:rsid w:val="003E6EC6"/>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80D"/>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186"/>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468"/>
    <w:rsid w:val="0052363A"/>
    <w:rsid w:val="005240F2"/>
    <w:rsid w:val="005251E8"/>
    <w:rsid w:val="00525ABB"/>
    <w:rsid w:val="00526F07"/>
    <w:rsid w:val="00527304"/>
    <w:rsid w:val="005275DF"/>
    <w:rsid w:val="00530078"/>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5EA"/>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D5A"/>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5FEB"/>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AEB"/>
    <w:rsid w:val="00837C07"/>
    <w:rsid w:val="00837D74"/>
    <w:rsid w:val="00840351"/>
    <w:rsid w:val="00840B6D"/>
    <w:rsid w:val="0084108D"/>
    <w:rsid w:val="00841196"/>
    <w:rsid w:val="00841AAC"/>
    <w:rsid w:val="0084280A"/>
    <w:rsid w:val="00842A93"/>
    <w:rsid w:val="00842D1B"/>
    <w:rsid w:val="00843F0B"/>
    <w:rsid w:val="0084414A"/>
    <w:rsid w:val="0084537E"/>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03E"/>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44F2"/>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41F"/>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0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210"/>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07B"/>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B61"/>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3FA"/>
    <w:rsid w:val="00EE4747"/>
    <w:rsid w:val="00EE520B"/>
    <w:rsid w:val="00EE6600"/>
    <w:rsid w:val="00EE6DCA"/>
    <w:rsid w:val="00EE7405"/>
    <w:rsid w:val="00EF0D1A"/>
    <w:rsid w:val="00EF0FDD"/>
    <w:rsid w:val="00EF1310"/>
    <w:rsid w:val="00EF222A"/>
    <w:rsid w:val="00EF335A"/>
    <w:rsid w:val="00EF3826"/>
    <w:rsid w:val="00EF3B43"/>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3697"/>
    <w:rsid w:val="00FE4146"/>
    <w:rsid w:val="00FE6470"/>
    <w:rsid w:val="00FE6D63"/>
    <w:rsid w:val="00FF04AE"/>
    <w:rsid w:val="00FF0A8C"/>
    <w:rsid w:val="00FF0C7D"/>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52.rkn.gov.ru/p3249/p158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32EA-F888-491D-AFC1-7C11BDA4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947</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8173</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Родионова</cp:lastModifiedBy>
  <cp:revision>5</cp:revision>
  <cp:lastPrinted>2019-04-18T03:08:00Z</cp:lastPrinted>
  <dcterms:created xsi:type="dcterms:W3CDTF">2022-06-21T02:37:00Z</dcterms:created>
  <dcterms:modified xsi:type="dcterms:W3CDTF">2022-06-21T02:54:00Z</dcterms:modified>
</cp:coreProperties>
</file>