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09.01.2014 N 1</w:t>
              <w:br/>
              <w:t xml:space="preserve">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коммуникаций"</w:t>
              <w:br/>
              <w:t xml:space="preserve">(Зарегистрировано в Минюсте России 14.02.2014 N 31325)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февраля 2014 г. N 31325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СВЯЗИ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января 2014 г. N 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СВЯЗИ,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7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</w:t>
      </w:r>
      <w:hyperlink w:history="0" r:id="rId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6278), </w:t>
      </w:r>
      <w:hyperlink w:history="0" r:id="rId9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Федеральной службе по надзору в сфере связи, информационных технологий и массовых коммуникаций, утвержденного постановлением Правительства РФ от 16 марта 2009 г. N 228 (Собрание законодательства Российской Федерации, 2009, N 12, ст. 1431; 2010, N 13, ст. 1502; N 26, ст. 3350; 2011, N 3, ст. 542; 2011, N 6, ст. 888; N 14, ст. 1935; N 21, ст. 2965; N 40, ст. 5548; N 44, ст. 6272; 2012, N 20, ст. 2540; N 39, ст. 5270; N 44, ст. 6043; 2013, N 45, ст. 5822)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regulation.gov.ru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Правовому управлению проводить антикоррупционную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антикоррупционной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руководителя А.А. Панкова.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А.А.ЖАРОВ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09.01.2014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СВЯЗИ,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0"/>
        <w:outlineLvl w:val="1"/>
        <w:jc w:val="center"/>
      </w:pPr>
      <w:r>
        <w:rPr>
          <w:sz w:val="20"/>
        </w:rPr>
        <w:t xml:space="preserve">I. Порядок проведения антикоррупционной экспертизы проектов</w:t>
      </w:r>
    </w:p>
    <w:p>
      <w:pPr>
        <w:pStyle w:val="0"/>
        <w:jc w:val="center"/>
      </w:pPr>
      <w:r>
        <w:rPr>
          <w:sz w:val="20"/>
        </w:rPr>
        <w:t xml:space="preserve">нормативных правовых актов Федеральной службы по надзору</w:t>
      </w:r>
    </w:p>
    <w:p>
      <w:pPr>
        <w:pStyle w:val="0"/>
        <w:jc w:val="center"/>
      </w:pPr>
      <w:r>
        <w:rPr>
          <w:sz w:val="20"/>
        </w:rPr>
        <w:t xml:space="preserve">в сфере связи, информационных технологий</w:t>
      </w:r>
    </w:p>
    <w:p>
      <w:pPr>
        <w:pStyle w:val="0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w:history="0" r:id="rId1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не выявлено, а также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выявлении в проекте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Правовое управление отражает выявленные коррупциогенные факторы в заключении о результатах проведения правовой экспертизы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Коррупциогенные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Порядок проведения антикоррупционной экспертизы</w:t>
      </w:r>
    </w:p>
    <w:p>
      <w:pPr>
        <w:pStyle w:val="0"/>
        <w:jc w:val="center"/>
      </w:pPr>
      <w:r>
        <w:rPr>
          <w:sz w:val="20"/>
        </w:rPr>
        <w:t xml:space="preserve">нормативных правовых актов Федеральной службы по надзору</w:t>
      </w:r>
    </w:p>
    <w:p>
      <w:pPr>
        <w:pStyle w:val="0"/>
        <w:jc w:val="center"/>
      </w:pPr>
      <w:r>
        <w:rPr>
          <w:sz w:val="20"/>
        </w:rPr>
        <w:t xml:space="preserve">в сфере связи, информационных технологий</w:t>
      </w:r>
    </w:p>
    <w:p>
      <w:pPr>
        <w:pStyle w:val="0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условий для проявления коррупции, данное управление в течение пяти рабочих дней готовит предложения об устранении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коррупциогенные факторы, в Правовое управление для проведения антикоррупционной экспертизы в соответствии с </w:t>
      </w:r>
      <w:hyperlink w:history="0" w:anchor="P42" w:tooltip="I. Порядок проведения антикоррупционной экспертизы проектов">
        <w:r>
          <w:rPr>
            <w:sz w:val="20"/>
            <w:color w:val="0000ff"/>
          </w:rPr>
          <w:t xml:space="preserve">разделом 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09.01.2014 N 1</w:t>
            <w:br/>
            <w:t>"Об утверждении порядка проведения антикоррупционной экспертизы нормативных право...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D8E5DD58DAE2CC512512E8CCD829CA00E14822E9BEE0C40D71C938D269DF2E5C4875F6B38DF2429971C75BC59BB93189029E2BB598099CC6mDF" TargetMode = "External"/>
	<Relationship Id="rId8" Type="http://schemas.openxmlformats.org/officeDocument/2006/relationships/hyperlink" Target="consultantplus://offline/ref=66D8E5DD58DAE2CC512512E8CCD829CA06E04B27EEBBE0C40D71C938D269DF2E5C4875F6B38DF2419871C75BC59BB93189029E2BB598099CC6mDF" TargetMode = "External"/>
	<Relationship Id="rId9" Type="http://schemas.openxmlformats.org/officeDocument/2006/relationships/hyperlink" Target="consultantplus://offline/ref=66D8E5DD58DAE2CC512512E8CCD829CA00E34B22E6BDE0C40D71C938D269DF2E5C4875F6B38DF2429371C75BC59BB93189029E2BB598099CC6mDF" TargetMode = "External"/>
	<Relationship Id="rId10" Type="http://schemas.openxmlformats.org/officeDocument/2006/relationships/hyperlink" Target="consultantplus://offline/ref=66D8E5DD58DAE2CC512512E8CCD829CA06E04B27EEBBE0C40D71C938D269DF2E5C4875F6B38DF2429C71C75BC59BB93189029E2BB598099CC6m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09.01.2014 N 1
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коммуникаций"
(Зарегистрировано в Минюсте России 14.02.2014 N 31325)</dc:title>
  <dcterms:created xsi:type="dcterms:W3CDTF">2023-03-21T05:38:02Z</dcterms:created>
</cp:coreProperties>
</file>