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5" w:rsidRDefault="005E1E65" w:rsidP="005E1E65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E1E65" w:rsidRPr="005E1E65" w:rsidRDefault="005E1E65" w:rsidP="005E1E65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65" w:rsidRPr="004660BE" w:rsidRDefault="005E1E65" w:rsidP="005E1E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0BE">
        <w:rPr>
          <w:rFonts w:ascii="Times New Roman" w:hAnsi="Times New Roman" w:cs="Times New Roman"/>
          <w:sz w:val="28"/>
          <w:szCs w:val="28"/>
        </w:rPr>
        <w:t xml:space="preserve">тдел контроля (надзора) и разрешительной работы </w:t>
      </w: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 Амурской области (далее - Управление).</w:t>
      </w:r>
    </w:p>
    <w:p w:rsidR="005E1E65" w:rsidRPr="004660BE" w:rsidRDefault="005E1E65" w:rsidP="005E1E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Отдела является обеспечение эффективной организации и исполнения полномочий Управления по государственному контролю и надзору в сфере связи и ведению разрешительной работы, мобилизационное обеспечение деятельности Управления, организация технической защиты информации, составляющей государственную тайну.</w:t>
      </w:r>
    </w:p>
    <w:p w:rsidR="005E1E65" w:rsidRPr="004660BE" w:rsidRDefault="005E1E65" w:rsidP="005E1E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Отдела - ОКНРР.</w:t>
      </w:r>
    </w:p>
    <w:p w:rsidR="005E1E65" w:rsidRDefault="005E1E65" w:rsidP="005E1E6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компетенции, приказами и распоряж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ениями руководителя Управления </w:t>
      </w:r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466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5E1E65" w:rsidRDefault="005E1E65" w:rsidP="005E1E6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заместителем.</w:t>
      </w:r>
    </w:p>
    <w:p w:rsidR="005E1E65" w:rsidRPr="005E1E65" w:rsidRDefault="005E1E65" w:rsidP="005E1E6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2A0548" w:rsidRDefault="002A0548"/>
    <w:sectPr w:rsidR="002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F"/>
    <w:rsid w:val="000C4A01"/>
    <w:rsid w:val="001C045F"/>
    <w:rsid w:val="002A0548"/>
    <w:rsid w:val="005E1E65"/>
    <w:rsid w:val="005F4FB2"/>
    <w:rsid w:val="00786ECB"/>
    <w:rsid w:val="0084784D"/>
    <w:rsid w:val="00B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dcterms:created xsi:type="dcterms:W3CDTF">2024-01-24T08:13:00Z</dcterms:created>
  <dcterms:modified xsi:type="dcterms:W3CDTF">2024-01-24T08:16:00Z</dcterms:modified>
</cp:coreProperties>
</file>