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A3" w:rsidRDefault="00356905" w:rsidP="00356905">
      <w:pPr>
        <w:pStyle w:val="ac"/>
        <w:spacing w:before="280" w:beforeAutospacing="0" w:after="280" w:afterAutospacing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Информационное сообщение о проведении конкурса на включение в кадровый резерв </w:t>
      </w:r>
      <w:r>
        <w:rPr>
          <w:b/>
          <w:color w:val="000000"/>
          <w:sz w:val="28"/>
          <w:szCs w:val="28"/>
        </w:rPr>
        <w:t>старшей группы должностей категории «специалисты»</w:t>
      </w:r>
    </w:p>
    <w:p w:rsidR="005C16A3" w:rsidRDefault="00356905">
      <w:pPr>
        <w:pStyle w:val="ac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22 апреля</w:t>
      </w:r>
      <w:r>
        <w:rPr>
          <w:b/>
          <w:color w:val="000000"/>
          <w:sz w:val="28"/>
          <w:szCs w:val="28"/>
        </w:rPr>
        <w:t xml:space="preserve"> 2022 года</w:t>
      </w:r>
    </w:p>
    <w:p w:rsidR="005C16A3" w:rsidRDefault="00356905">
      <w:pPr>
        <w:pStyle w:val="ac"/>
        <w:ind w:firstLine="709"/>
        <w:jc w:val="both"/>
        <w:rPr>
          <w:rStyle w:val="a3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Управление Федеральной службы по надзору в сфере связи, </w:t>
      </w:r>
      <w:r>
        <w:rPr>
          <w:color w:val="000000"/>
          <w:sz w:val="28"/>
          <w:szCs w:val="28"/>
        </w:rPr>
        <w:t>информационных технологий и массовых коммуникаций по Амурской области объявляет </w:t>
      </w:r>
      <w:r>
        <w:rPr>
          <w:rStyle w:val="a3"/>
          <w:color w:val="000000"/>
          <w:sz w:val="28"/>
          <w:szCs w:val="28"/>
        </w:rPr>
        <w:t>конкурс на включение в кадровый резерв:</w:t>
      </w:r>
    </w:p>
    <w:p w:rsidR="005C16A3" w:rsidRDefault="00356905" w:rsidP="00356905">
      <w:pPr>
        <w:pStyle w:val="ac"/>
        <w:spacing w:before="150" w:beforeAutospacing="0" w:after="150" w:afterAutospacing="0"/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Отдел контроля и надзо</w:t>
      </w:r>
      <w:r>
        <w:rPr>
          <w:sz w:val="28"/>
          <w:szCs w:val="28"/>
          <w:u w:val="single"/>
        </w:rPr>
        <w:t>ра за соблюдением законодательства в сфере персональных данных: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специалист-эксперт (осуществление государственного контроля и надзора за соответствием обработки персональных данных).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конкурсе могут принять участие граждане Российской Федерации,</w:t>
      </w:r>
      <w:r>
        <w:rPr>
          <w:color w:val="000000"/>
          <w:sz w:val="28"/>
          <w:szCs w:val="28"/>
        </w:rPr>
        <w:t xml:space="preserve"> достигшие возраста 18 лет, владеющие государственным языком Российской Федерации, имеющие высшее образование, соответствующие квалификационным требованиям к должности.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Квалификационные требования, предъявляемые к претендентам:</w:t>
      </w:r>
    </w:p>
    <w:p w:rsidR="005C16A3" w:rsidRDefault="00356905" w:rsidP="00356905">
      <w:pPr>
        <w:spacing w:beforeAutospacing="1" w:afterAutospacing="1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 формирование кадрового резерва старшей группы должностей категории «специалисты» - высшее образование без предъявления требовани</w:t>
      </w:r>
      <w:r>
        <w:rPr>
          <w:rFonts w:eastAsia="Times New Roman" w:cs="Times New Roman"/>
          <w:sz w:val="28"/>
          <w:szCs w:val="28"/>
          <w:lang w:eastAsia="ru-RU"/>
        </w:rPr>
        <w:t>й к стажу работы;   </w:t>
      </w:r>
    </w:p>
    <w:p w:rsidR="005C16A3" w:rsidRDefault="003569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отборе кандидатов </w:t>
      </w:r>
      <w:r>
        <w:rPr>
          <w:rFonts w:ascii="Times New Roman" w:hAnsi="Times New Roman" w:cs="Times New Roman"/>
          <w:b/>
          <w:bCs/>
          <w:sz w:val="28"/>
          <w:szCs w:val="28"/>
        </w:rPr>
        <w:t>старшей группы должностей категории «специалисты» в отдел контроля и надзора за соблюдением законодательств</w:t>
      </w:r>
      <w:r>
        <w:rPr>
          <w:rFonts w:ascii="Times New Roman" w:hAnsi="Times New Roman" w:cs="Times New Roman"/>
          <w:b/>
          <w:bCs/>
          <w:sz w:val="28"/>
          <w:szCs w:val="28"/>
        </w:rPr>
        <w:t>а в сфере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учитывается образование, соответствующее направлению подготовки (специальности): «Государственное и муниципальное управление», «Юриспруденция», «Журналистика», «Телевидение»,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Медиакоммуник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«Информационные технологии и с</w:t>
      </w:r>
      <w:r>
        <w:rPr>
          <w:rFonts w:ascii="Times New Roman" w:hAnsi="Times New Roman" w:cs="Times New Roman"/>
          <w:sz w:val="28"/>
          <w:szCs w:val="28"/>
        </w:rPr>
        <w:t>истемы связи», «Радиосвязь, радиовещание и телевидение», «Информационные системы и технологии», «Информационная безопасность» или иное направление подготовки (специальности), для которого законодательством об образовании Российской Федерации установлено со</w:t>
      </w:r>
      <w:r>
        <w:rPr>
          <w:rFonts w:ascii="Times New Roman" w:hAnsi="Times New Roman" w:cs="Times New Roman"/>
          <w:sz w:val="28"/>
          <w:szCs w:val="28"/>
        </w:rPr>
        <w:t xml:space="preserve">ответствие данным направлениям подготовки (специальностям). 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Общие профессиональные знания и навыки, необходимые для замещения </w:t>
      </w:r>
      <w:r>
        <w:rPr>
          <w:color w:val="000000"/>
          <w:sz w:val="28"/>
          <w:szCs w:val="28"/>
        </w:rPr>
        <w:t>должности государственной гражданской службы: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Профессиональные знания: Конституции Российской Федерации, Кодекса Российской</w:t>
      </w:r>
      <w:r>
        <w:rPr>
          <w:color w:val="000000"/>
          <w:sz w:val="28"/>
          <w:szCs w:val="28"/>
        </w:rPr>
        <w:t xml:space="preserve"> Федерации об административных правонарушениях, законодательства Российской Федерации, регулирующего отношения, связанные с государственной гражданской службой и противодействием коррупции, законов Российской Федерации и других нормативных правовых актов, </w:t>
      </w:r>
      <w:r>
        <w:rPr>
          <w:color w:val="000000"/>
          <w:sz w:val="28"/>
          <w:szCs w:val="28"/>
        </w:rPr>
        <w:t xml:space="preserve">относящихся к реализации своих должностных обязанностей, прав и ответственности; </w:t>
      </w:r>
      <w:proofErr w:type="gramStart"/>
      <w:r>
        <w:rPr>
          <w:color w:val="000000"/>
          <w:sz w:val="28"/>
          <w:szCs w:val="28"/>
        </w:rPr>
        <w:lastRenderedPageBreak/>
        <w:t>законодательства Российской Федерации, регулирующего осуществление государственного контроля и надзора в сфере средств массовой информации, в том числе электронных, массовых к</w:t>
      </w:r>
      <w:r>
        <w:rPr>
          <w:color w:val="000000"/>
          <w:sz w:val="28"/>
          <w:szCs w:val="28"/>
        </w:rPr>
        <w:t>оммуникаций, в сфере контроля и надзора за соответствием обработки персональных данных требованиям законодательства Российской Федерации в области персональных данных; правил делового этикета; основ делопроизводства; правил и норм охраны труда, техники без</w:t>
      </w:r>
      <w:r>
        <w:rPr>
          <w:color w:val="000000"/>
          <w:sz w:val="28"/>
          <w:szCs w:val="28"/>
        </w:rPr>
        <w:t>опасности и противопожарной защиты;</w:t>
      </w:r>
      <w:proofErr w:type="gramEnd"/>
      <w:r>
        <w:rPr>
          <w:color w:val="000000"/>
          <w:sz w:val="28"/>
          <w:szCs w:val="28"/>
        </w:rPr>
        <w:t xml:space="preserve"> Положения о </w:t>
      </w:r>
      <w:proofErr w:type="spellStart"/>
      <w:r>
        <w:rPr>
          <w:color w:val="000000"/>
          <w:sz w:val="28"/>
          <w:szCs w:val="28"/>
        </w:rPr>
        <w:t>Роскомнадзоре</w:t>
      </w:r>
      <w:proofErr w:type="spellEnd"/>
      <w:r>
        <w:rPr>
          <w:color w:val="000000"/>
          <w:sz w:val="28"/>
          <w:szCs w:val="28"/>
        </w:rPr>
        <w:t>, утвержденного Постановлением Правительства Российской Федерации от 16.03.2009 № 228; Положения об Управлении; служебного распорядка и должностного регламента; аппаратного и программного обеспеч</w:t>
      </w:r>
      <w:r>
        <w:rPr>
          <w:color w:val="000000"/>
          <w:sz w:val="28"/>
          <w:szCs w:val="28"/>
        </w:rPr>
        <w:t xml:space="preserve">ения; возможностей и особенностей </w:t>
      </w:r>
      <w:proofErr w:type="gramStart"/>
      <w:r>
        <w:rPr>
          <w:color w:val="000000"/>
          <w:sz w:val="28"/>
          <w:szCs w:val="28"/>
        </w:rPr>
        <w:t>применения</w:t>
      </w:r>
      <w:proofErr w:type="gramEnd"/>
      <w:r>
        <w:rPr>
          <w:color w:val="000000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</w:t>
      </w:r>
      <w:r>
        <w:rPr>
          <w:color w:val="000000"/>
          <w:sz w:val="28"/>
          <w:szCs w:val="28"/>
        </w:rPr>
        <w:t>мационной безопасности.</w:t>
      </w:r>
    </w:p>
    <w:p w:rsidR="005C16A3" w:rsidRDefault="00356905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Профессиональные навыки: </w:t>
      </w:r>
      <w:r>
        <w:rPr>
          <w:b w:val="0"/>
          <w:color w:val="000000"/>
          <w:sz w:val="28"/>
          <w:szCs w:val="28"/>
        </w:rPr>
        <w:t>работы с нормативными и нормативными правовыми актами; организации и планирования выполнения поручений; работы в сфере контроля (надзора) средств массовой информации, в том числе электронных, массовых коммун</w:t>
      </w:r>
      <w:r>
        <w:rPr>
          <w:b w:val="0"/>
          <w:color w:val="000000"/>
          <w:sz w:val="28"/>
          <w:szCs w:val="28"/>
        </w:rPr>
        <w:t>икаций;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</w:t>
      </w:r>
      <w:proofErr w:type="gramEnd"/>
      <w:r>
        <w:rPr>
          <w:b w:val="0"/>
          <w:color w:val="000000"/>
          <w:sz w:val="28"/>
          <w:szCs w:val="28"/>
        </w:rPr>
        <w:t xml:space="preserve"> </w:t>
      </w:r>
      <w:proofErr w:type="gramStart"/>
      <w:r>
        <w:rPr>
          <w:b w:val="0"/>
          <w:color w:val="000000"/>
          <w:sz w:val="28"/>
          <w:szCs w:val="28"/>
        </w:rPr>
        <w:t>работы с информа</w:t>
      </w:r>
      <w:r>
        <w:rPr>
          <w:b w:val="0"/>
          <w:color w:val="000000"/>
          <w:sz w:val="28"/>
          <w:szCs w:val="28"/>
        </w:rPr>
        <w:t>ционно-телекоммуникационными сетями, в том числе Интернет; работы в операционной системе; обеспечение безопасности информации при использовании общесистемного и прикладного программного обеспечения, требования к надежности паролей; знания основных признако</w:t>
      </w:r>
      <w:r>
        <w:rPr>
          <w:b w:val="0"/>
          <w:color w:val="000000"/>
          <w:sz w:val="28"/>
          <w:szCs w:val="28"/>
        </w:rPr>
        <w:t>в электронных сообщений, содержащих вредоносные вложения; знание правил и ограничений подключения внешних устройств; управления электронной почтой; работы в текстовом редакторе; работы с электронными таблицами;</w:t>
      </w:r>
      <w:proofErr w:type="gramEnd"/>
      <w:r>
        <w:rPr>
          <w:b w:val="0"/>
          <w:color w:val="000000"/>
          <w:sz w:val="28"/>
          <w:szCs w:val="28"/>
        </w:rPr>
        <w:t xml:space="preserve"> </w:t>
      </w:r>
      <w:proofErr w:type="gramStart"/>
      <w:r>
        <w:rPr>
          <w:b w:val="0"/>
          <w:color w:val="000000"/>
          <w:sz w:val="28"/>
          <w:szCs w:val="28"/>
        </w:rPr>
        <w:t>подготовка презентаций; использование графиче</w:t>
      </w:r>
      <w:r>
        <w:rPr>
          <w:b w:val="0"/>
          <w:color w:val="000000"/>
          <w:sz w:val="28"/>
          <w:szCs w:val="28"/>
        </w:rPr>
        <w:t xml:space="preserve">ских объектов в электронных документах; работы с базами данных; работы в прикладных подпрограммах ведомственной информационной системы в части касающейся; </w:t>
      </w:r>
      <w:r>
        <w:rPr>
          <w:b w:val="0"/>
          <w:sz w:val="28"/>
          <w:szCs w:val="28"/>
        </w:rPr>
        <w:t>основные признаки электронных сообщений, содержащих вредоносные вложения или ссылки на вредоносные фа</w:t>
      </w:r>
      <w:r>
        <w:rPr>
          <w:b w:val="0"/>
          <w:sz w:val="28"/>
          <w:szCs w:val="28"/>
        </w:rPr>
        <w:t>йлы в информационно-телекоммуникационной сети «Интернет», включая «</w:t>
      </w:r>
      <w:proofErr w:type="spellStart"/>
      <w:r>
        <w:rPr>
          <w:b w:val="0"/>
          <w:sz w:val="28"/>
          <w:szCs w:val="28"/>
        </w:rPr>
        <w:t>фишинговые</w:t>
      </w:r>
      <w:proofErr w:type="spellEnd"/>
      <w:r>
        <w:rPr>
          <w:b w:val="0"/>
          <w:sz w:val="28"/>
          <w:szCs w:val="28"/>
        </w:rPr>
        <w:t>» письма и спам-рассылки, умение корректно и своевременно реагировать на получение таких электронных сообщений;</w:t>
      </w:r>
      <w:proofErr w:type="gramEnd"/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proofErr w:type="gramStart"/>
      <w:r>
        <w:rPr>
          <w:b w:val="0"/>
          <w:sz w:val="28"/>
          <w:szCs w:val="28"/>
        </w:rPr>
        <w:t>требования по обеспечению безопасности информации при использовани</w:t>
      </w:r>
      <w:r>
        <w:rPr>
          <w:b w:val="0"/>
          <w:sz w:val="28"/>
          <w:szCs w:val="28"/>
        </w:rPr>
        <w:t>и удаленного доступа к информационным ресурсам Управления с помощью информационно-телекоммуникационных сетей общего пользования (включая сеть «Интернет»), в том числе с использованием мобильных устройств; правила и ограничения подключения внешних устройств</w:t>
      </w:r>
      <w:r>
        <w:rPr>
          <w:b w:val="0"/>
          <w:sz w:val="28"/>
          <w:szCs w:val="28"/>
        </w:rPr>
        <w:t xml:space="preserve"> (</w:t>
      </w:r>
      <w:proofErr w:type="spellStart"/>
      <w:r>
        <w:rPr>
          <w:b w:val="0"/>
          <w:sz w:val="28"/>
          <w:szCs w:val="28"/>
        </w:rPr>
        <w:t>флеш</w:t>
      </w:r>
      <w:proofErr w:type="spellEnd"/>
      <w:r>
        <w:rPr>
          <w:b w:val="0"/>
          <w:sz w:val="28"/>
          <w:szCs w:val="28"/>
        </w:rPr>
        <w:t>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  <w:proofErr w:type="gramEnd"/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Ежемесячное денежное содержание федерального </w:t>
      </w:r>
      <w:r>
        <w:rPr>
          <w:color w:val="000000"/>
          <w:sz w:val="28"/>
          <w:szCs w:val="28"/>
        </w:rPr>
        <w:t xml:space="preserve">гражданского служащего состоит </w:t>
      </w:r>
      <w:proofErr w:type="gramStart"/>
      <w:r>
        <w:rPr>
          <w:color w:val="000000"/>
          <w:sz w:val="28"/>
          <w:szCs w:val="28"/>
        </w:rPr>
        <w:t>из</w:t>
      </w:r>
      <w:proofErr w:type="gramEnd"/>
      <w:r>
        <w:rPr>
          <w:color w:val="000000"/>
          <w:sz w:val="28"/>
          <w:szCs w:val="28"/>
        </w:rPr>
        <w:t>: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должностного оклада;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ежемесячного денежного поощрения;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оклада за классный чин;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ежемесячной надбавки к должностному окладу за особые условия государственной гражданской службы;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ежемесячной надбавки к должностному окладу за</w:t>
      </w:r>
      <w:r>
        <w:rPr>
          <w:color w:val="000000"/>
          <w:sz w:val="28"/>
          <w:szCs w:val="28"/>
        </w:rPr>
        <w:t xml:space="preserve"> выслугу лет на государственной гражданской службе;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единовременной выплаты при предоставлении ежегодного оплачиваемого отпуска.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Государственному гражданскому служащему предоставляется ежегодный оплачиваемый отпуск продолжительностью 30 календарных дней, до</w:t>
      </w:r>
      <w:r>
        <w:rPr>
          <w:color w:val="000000"/>
          <w:sz w:val="28"/>
          <w:szCs w:val="28"/>
        </w:rPr>
        <w:t>полнительный отпуск в зависимости от стажа гражданской службы и места прохождения службы.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года № </w:t>
      </w:r>
      <w:r>
        <w:rPr>
          <w:color w:val="000000"/>
          <w:sz w:val="28"/>
          <w:szCs w:val="28"/>
        </w:rPr>
        <w:t>79-ФЗ «О государственной гражданской службе Российской Федерации».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участия в конкурсе претенденту необходимо представить следующие документы: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Личное заявление;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</w:t>
      </w:r>
      <w:r>
        <w:rPr>
          <w:color w:val="000000"/>
          <w:sz w:val="28"/>
          <w:szCs w:val="28"/>
        </w:rPr>
        <w:t>аполненную и подписанную анкету по форме, утвержденной распоряжением</w:t>
      </w:r>
      <w:r>
        <w:rPr>
          <w:color w:val="000000"/>
          <w:sz w:val="28"/>
          <w:szCs w:val="28"/>
        </w:rPr>
        <w:t xml:space="preserve"> Правительства Российской Федерации от 26 мая 2005 года № 667-р с приложением двух фотографий;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5C16A3" w:rsidRDefault="00356905">
      <w:pPr>
        <w:pStyle w:val="ac"/>
        <w:tabs>
          <w:tab w:val="left" w:pos="284"/>
        </w:tabs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Документы, подтверждающие необходимое п</w:t>
      </w:r>
      <w:r>
        <w:rPr>
          <w:color w:val="000000"/>
          <w:sz w:val="28"/>
          <w:szCs w:val="28"/>
        </w:rPr>
        <w:t>рофессиональное образование, квалификацию и стаж работы:</w:t>
      </w:r>
    </w:p>
    <w:p w:rsidR="005C16A3" w:rsidRDefault="00356905">
      <w:pPr>
        <w:pStyle w:val="ac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копию трудовой книжки (за исключением случаев, когда служебная (трудовая) деятельность осуществляется впервые), </w:t>
      </w:r>
      <w:r>
        <w:rPr>
          <w:rStyle w:val="a3"/>
          <w:color w:val="000000"/>
          <w:sz w:val="28"/>
          <w:szCs w:val="28"/>
        </w:rPr>
        <w:t>заверенную нотариально или кадровой службой по месту работы (службы),</w:t>
      </w:r>
      <w:r>
        <w:rPr>
          <w:color w:val="000000"/>
          <w:sz w:val="28"/>
          <w:szCs w:val="28"/>
        </w:rPr>
        <w:t> или иные докуме</w:t>
      </w:r>
      <w:r>
        <w:rPr>
          <w:color w:val="000000"/>
          <w:sz w:val="28"/>
          <w:szCs w:val="28"/>
        </w:rPr>
        <w:t>нты, подтверждающие трудовую (служебную) деятельность гражданина;</w:t>
      </w:r>
    </w:p>
    <w:p w:rsidR="005C16A3" w:rsidRDefault="00356905">
      <w:pPr>
        <w:pStyle w:val="ac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</w:t>
      </w:r>
      <w:r>
        <w:rPr>
          <w:color w:val="000000"/>
          <w:sz w:val="28"/>
          <w:szCs w:val="28"/>
        </w:rPr>
        <w:t xml:space="preserve">ссионального образования, </w:t>
      </w:r>
      <w:r>
        <w:rPr>
          <w:color w:val="000000"/>
          <w:sz w:val="28"/>
          <w:szCs w:val="28"/>
        </w:rPr>
        <w:lastRenderedPageBreak/>
        <w:t>документов о присвоении ученой степени, ученого звания, </w:t>
      </w:r>
      <w:r>
        <w:rPr>
          <w:rStyle w:val="a3"/>
          <w:color w:val="000000"/>
          <w:sz w:val="28"/>
          <w:szCs w:val="28"/>
        </w:rPr>
        <w:t>заверенные нотариально или кадровой службой по месту работы (службы);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Заключение медицинского учреждения о наличии (отсутствии) у гражданина заболевания, препятствующего п</w:t>
      </w:r>
      <w:r>
        <w:rPr>
          <w:color w:val="000000"/>
          <w:sz w:val="28"/>
          <w:szCs w:val="28"/>
        </w:rPr>
        <w:t xml:space="preserve">оступлению на государственную гражданскую службу Российской Федерации и муниципальную службу или ее прохождению (форма 001-ГС/у). Форма заключения утверждена приказом </w:t>
      </w:r>
      <w:proofErr w:type="spellStart"/>
      <w:r>
        <w:rPr>
          <w:color w:val="000000"/>
          <w:sz w:val="28"/>
          <w:szCs w:val="28"/>
        </w:rPr>
        <w:t>Минздравсоцразвития</w:t>
      </w:r>
      <w:proofErr w:type="spellEnd"/>
      <w:r>
        <w:rPr>
          <w:color w:val="000000"/>
          <w:sz w:val="28"/>
          <w:szCs w:val="28"/>
        </w:rPr>
        <w:t xml:space="preserve"> РФ от 14.12.2009 г. № 984н;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Иные документы, предусмотренные Федера</w:t>
      </w:r>
      <w:r>
        <w:rPr>
          <w:color w:val="000000"/>
          <w:sz w:val="28"/>
          <w:szCs w:val="28"/>
        </w:rPr>
        <w:t>льным законом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5C16A3" w:rsidRDefault="00356905">
      <w:pPr>
        <w:pStyle w:val="ac"/>
        <w:spacing w:before="280" w:after="28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>
        <w:rPr>
          <w:sz w:val="28"/>
          <w:szCs w:val="28"/>
        </w:rPr>
        <w:t>ри поступлении на госу</w:t>
      </w:r>
      <w:r>
        <w:rPr>
          <w:sz w:val="28"/>
          <w:szCs w:val="28"/>
        </w:rPr>
        <w:t xml:space="preserve">дарственную гражданскую службу в Управление Роскомнадзора по Амурской области необходимо предоставить </w:t>
      </w:r>
      <w:r>
        <w:rPr>
          <w:rStyle w:val="a3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 (Указ Президента Российской Федерации от 18.05.2009 № 559 «О представ</w:t>
      </w:r>
      <w:r>
        <w:rPr>
          <w:sz w:val="28"/>
          <w:szCs w:val="28"/>
        </w:rPr>
        <w:t>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приказ Роскомнадзора от 17.03.2017 № 41 «Об</w:t>
      </w:r>
      <w:proofErr w:type="gramEnd"/>
      <w:r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тверждении перечня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</w:t>
      </w:r>
      <w:proofErr w:type="gramStart"/>
      <w:r>
        <w:rPr>
          <w:sz w:val="28"/>
          <w:szCs w:val="28"/>
        </w:rPr>
        <w:t>органов</w:t>
      </w:r>
      <w:proofErr w:type="gramEnd"/>
      <w:r>
        <w:rPr>
          <w:sz w:val="28"/>
          <w:szCs w:val="28"/>
        </w:rPr>
        <w:t xml:space="preserve"> при замещении которых федеральные государственные гра</w:t>
      </w:r>
      <w:r>
        <w:rPr>
          <w:sz w:val="28"/>
          <w:szCs w:val="28"/>
        </w:rPr>
        <w:t>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</w:t>
      </w:r>
      <w:r>
        <w:rPr>
          <w:sz w:val="28"/>
          <w:szCs w:val="28"/>
        </w:rPr>
        <w:t>ршеннолетних детей»).</w:t>
      </w:r>
    </w:p>
    <w:p w:rsidR="005C16A3" w:rsidRDefault="003569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Программу для заполнения сведений СПО «Справка БК» (версия 2.5.1) от 30.06.2021 можно скачать: </w:t>
      </w:r>
      <w:hyperlink r:id="rId5">
        <w:r w:rsidRPr="00356905">
          <w:rPr>
            <w:sz w:val="28"/>
            <w:szCs w:val="28"/>
            <w:u w:val="single"/>
          </w:rPr>
          <w:t>https://gossluzhba.gov.ru/anticorruption/spravki_bk</w:t>
        </w:r>
      </w:hyperlink>
      <w:r>
        <w:rPr>
          <w:rFonts w:eastAsia="Times New Roman" w:cs="Times New Roman"/>
          <w:sz w:val="28"/>
          <w:szCs w:val="28"/>
          <w:lang w:eastAsia="ru-RU"/>
        </w:rPr>
        <w:t>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также ознакомит</w:t>
      </w:r>
      <w:r>
        <w:rPr>
          <w:sz w:val="28"/>
          <w:szCs w:val="28"/>
        </w:rPr>
        <w:t xml:space="preserve">ься с рекомендациями по заполнению: </w:t>
      </w:r>
      <w:hyperlink r:id="rId6">
        <w:r w:rsidRPr="00356905">
          <w:rPr>
            <w:sz w:val="28"/>
            <w:szCs w:val="28"/>
            <w:u w:val="single"/>
          </w:rPr>
          <w:t>https://mintrud.gov.ru/ministry/anticorruption/Methods/13</w:t>
        </w:r>
      </w:hyperlink>
    </w:p>
    <w:p w:rsidR="005C16A3" w:rsidRDefault="003569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представляются на машинном носителе и в печатном виде.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Гражданский служащий,</w:t>
      </w:r>
      <w:r>
        <w:rPr>
          <w:color w:val="000000"/>
          <w:sz w:val="28"/>
          <w:szCs w:val="28"/>
        </w:rPr>
        <w:t xml:space="preserve">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Гражданский служащий, изъявивший желание участвовать в конкурсе в ином государственно</w:t>
      </w:r>
      <w:r>
        <w:rPr>
          <w:color w:val="000000"/>
          <w:sz w:val="28"/>
          <w:szCs w:val="28"/>
        </w:rPr>
        <w:t>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</w:t>
      </w:r>
      <w:r>
        <w:rPr>
          <w:color w:val="000000"/>
          <w:sz w:val="28"/>
          <w:szCs w:val="28"/>
        </w:rPr>
        <w:t>ужбы, анкету с приложением фотографии.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Конкурс проводится в два этапа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этап - прием и рассмотрение документов, 2 этап –  тестирование, подготовка проекта документа, индивидуальное собеседование.</w:t>
      </w:r>
    </w:p>
    <w:p w:rsidR="005C16A3" w:rsidRDefault="00356905">
      <w:pPr>
        <w:shd w:val="clear" w:color="auto" w:fill="FFFFFF"/>
        <w:spacing w:before="150" w:after="15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Те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ст вкл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>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ействии коррупции, знаниями и умениями в сфере информационно-коммуникационных технологий. Тесты для самопроверки можно пройти на сайте Министерства труда и социальной защиты Российской Федерации: </w:t>
      </w:r>
      <w:hyperlink r:id="rId7">
        <w:r w:rsidRPr="00356905">
          <w:rPr>
            <w:rFonts w:eastAsia="Times New Roman" w:cs="Times New Roman"/>
            <w:sz w:val="28"/>
            <w:szCs w:val="28"/>
            <w:u w:val="single"/>
            <w:lang w:eastAsia="ru-RU"/>
          </w:rPr>
          <w:t>https://rosmintrud.ru/testing/default/view/1</w:t>
        </w:r>
      </w:hyperlink>
      <w:r>
        <w:rPr>
          <w:rFonts w:eastAsia="Times New Roman" w:cs="Times New Roman"/>
          <w:sz w:val="28"/>
          <w:szCs w:val="28"/>
          <w:lang w:eastAsia="ru-RU"/>
        </w:rPr>
        <w:t xml:space="preserve">, также на портале «Госслужба»: </w:t>
      </w:r>
      <w:r w:rsidRPr="00356905">
        <w:rPr>
          <w:rFonts w:eastAsia="Times New Roman" w:cs="Times New Roman"/>
          <w:sz w:val="28"/>
          <w:szCs w:val="28"/>
          <w:u w:val="single"/>
          <w:lang w:eastAsia="ru-RU"/>
        </w:rPr>
        <w:t xml:space="preserve">https://gossluzhba.gov.ru/self-assessment </w:t>
      </w:r>
      <w:r w:rsidRPr="00356905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5C16A3" w:rsidRDefault="00356905">
      <w:pPr>
        <w:shd w:val="clear" w:color="auto" w:fill="FFFFFF"/>
        <w:spacing w:before="150" w:after="15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Подготовка проекта документа заключается в подготовке проекта ответа на обращение гражданина, проект нормативного правового акта или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иной документ, разработка которого входит в число должностных обязанностей по вакантной должности гражданского служащего.</w:t>
      </w:r>
    </w:p>
    <w:p w:rsidR="005C16A3" w:rsidRDefault="00356905">
      <w:pPr>
        <w:shd w:val="clear" w:color="auto" w:fill="FFFFFF"/>
        <w:spacing w:before="150" w:after="15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Индивидуальное собеседование с начальником структурного подразделения, руководителем Управления. Индивидуальное собеседование с прете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ндентами  проводится членами конкурсной комиссии для определения их профессионального уровня.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Документы принимаются в течение </w:t>
      </w:r>
      <w:r>
        <w:rPr>
          <w:b/>
          <w:color w:val="000000"/>
          <w:sz w:val="28"/>
          <w:szCs w:val="28"/>
        </w:rPr>
        <w:t>21 дня</w:t>
      </w:r>
      <w:r>
        <w:rPr>
          <w:color w:val="000000"/>
          <w:sz w:val="28"/>
          <w:szCs w:val="28"/>
        </w:rPr>
        <w:t xml:space="preserve"> со дня опубликования данного объявления. Последний день приема документов </w:t>
      </w:r>
      <w:r w:rsidRPr="00356905">
        <w:rPr>
          <w:b/>
          <w:color w:val="000000"/>
          <w:sz w:val="28"/>
          <w:szCs w:val="28"/>
        </w:rPr>
        <w:t>12 мая</w:t>
      </w:r>
      <w:r>
        <w:rPr>
          <w:b/>
          <w:color w:val="000000"/>
          <w:sz w:val="28"/>
          <w:szCs w:val="28"/>
        </w:rPr>
        <w:t xml:space="preserve"> 2022 года.</w:t>
      </w:r>
    </w:p>
    <w:p w:rsidR="005C16A3" w:rsidRDefault="00356905">
      <w:pPr>
        <w:pStyle w:val="ac"/>
        <w:ind w:firstLine="709"/>
        <w:jc w:val="both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Документы принимаются по ад</w:t>
      </w:r>
      <w:r>
        <w:rPr>
          <w:rStyle w:val="a3"/>
          <w:color w:val="000000"/>
          <w:sz w:val="28"/>
          <w:szCs w:val="28"/>
        </w:rPr>
        <w:t xml:space="preserve">ресу: г. Благовещенск, ул. Ленина, д. 113, </w:t>
      </w:r>
      <w:proofErr w:type="spellStart"/>
      <w:r>
        <w:rPr>
          <w:rStyle w:val="a3"/>
          <w:color w:val="000000"/>
          <w:sz w:val="28"/>
          <w:szCs w:val="28"/>
        </w:rPr>
        <w:t>каб</w:t>
      </w:r>
      <w:proofErr w:type="spellEnd"/>
      <w:r>
        <w:rPr>
          <w:rStyle w:val="a3"/>
          <w:color w:val="000000"/>
          <w:sz w:val="28"/>
          <w:szCs w:val="28"/>
        </w:rPr>
        <w:t>. № 8.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документов - ежедневно </w:t>
      </w:r>
      <w:r>
        <w:rPr>
          <w:b/>
          <w:color w:val="000000"/>
          <w:sz w:val="28"/>
          <w:szCs w:val="28"/>
        </w:rPr>
        <w:t xml:space="preserve">с 09.00 до 12.00 и с 13.00 до 18.00 </w:t>
      </w:r>
      <w:r>
        <w:rPr>
          <w:color w:val="000000"/>
          <w:sz w:val="28"/>
          <w:szCs w:val="28"/>
        </w:rPr>
        <w:t xml:space="preserve">(суббота, воскресенье – выходные дни). 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Наш сайт: </w:t>
      </w:r>
      <w:hyperlink r:id="rId8">
        <w:r>
          <w:rPr>
            <w:sz w:val="28"/>
            <w:szCs w:val="28"/>
          </w:rPr>
          <w:t>www.28.rkn.gov.ru</w:t>
        </w:r>
      </w:hyperlink>
      <w:r>
        <w:rPr>
          <w:color w:val="000000"/>
          <w:sz w:val="28"/>
          <w:szCs w:val="28"/>
        </w:rPr>
        <w:t xml:space="preserve"> 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Контактные телефоны: 8 (</w:t>
      </w:r>
      <w:r>
        <w:rPr>
          <w:color w:val="000000"/>
          <w:sz w:val="28"/>
          <w:szCs w:val="28"/>
        </w:rPr>
        <w:t>4162) 49-40-22, 49-40-25, 49-40-26.</w:t>
      </w:r>
    </w:p>
    <w:p w:rsidR="005C16A3" w:rsidRDefault="00356905">
      <w:pPr>
        <w:pStyle w:val="ac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</w:t>
      </w:r>
      <w:r>
        <w:rPr>
          <w:color w:val="000000"/>
          <w:sz w:val="28"/>
          <w:szCs w:val="28"/>
        </w:rPr>
        <w:t>опуске гражданского служащего (гражданина) и к участию в конкурсе.</w:t>
      </w:r>
    </w:p>
    <w:p w:rsidR="005C16A3" w:rsidRDefault="00356905" w:rsidP="00356905">
      <w:pPr>
        <w:pStyle w:val="ac"/>
        <w:spacing w:before="150" w:beforeAutospacing="0" w:after="15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Предполагаемая дата второго этапа конкурса – 27 мая</w:t>
      </w:r>
      <w:r>
        <w:rPr>
          <w:color w:val="000000"/>
          <w:sz w:val="28"/>
          <w:szCs w:val="28"/>
        </w:rPr>
        <w:t xml:space="preserve"> 2022 года.</w:t>
      </w:r>
    </w:p>
    <w:sectPr w:rsidR="005C16A3">
      <w:pgSz w:w="11906" w:h="16838"/>
      <w:pgMar w:top="1134" w:right="707" w:bottom="113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A3"/>
    <w:rsid w:val="00356905"/>
    <w:rsid w:val="005C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5B51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819C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2B13B3"/>
    <w:rPr>
      <w:color w:val="000080"/>
      <w:u w:val="single"/>
    </w:rPr>
  </w:style>
  <w:style w:type="character" w:customStyle="1" w:styleId="a5">
    <w:name w:val="Посещённая гиперссылка"/>
    <w:basedOn w:val="a0"/>
    <w:uiPriority w:val="99"/>
    <w:semiHidden/>
    <w:unhideWhenUsed/>
    <w:rsid w:val="004674A3"/>
    <w:rPr>
      <w:color w:val="800080" w:themeColor="followedHyperlink"/>
      <w:u w:val="single"/>
    </w:rPr>
  </w:style>
  <w:style w:type="character" w:customStyle="1" w:styleId="1">
    <w:name w:val="Основной текст Знак1"/>
    <w:basedOn w:val="a0"/>
    <w:link w:val="a6"/>
    <w:uiPriority w:val="99"/>
    <w:qFormat/>
    <w:locked/>
    <w:rsid w:val="00C84DB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Основной текст Знак"/>
    <w:basedOn w:val="a0"/>
    <w:uiPriority w:val="99"/>
    <w:semiHidden/>
    <w:qFormat/>
    <w:rsid w:val="00C84DB4"/>
    <w:rPr>
      <w:rFonts w:ascii="Times New Roman" w:hAnsi="Times New Roman"/>
      <w:sz w:val="24"/>
    </w:rPr>
  </w:style>
  <w:style w:type="character" w:customStyle="1" w:styleId="2">
    <w:name w:val="Основной текст (2)_"/>
    <w:basedOn w:val="a0"/>
    <w:link w:val="20"/>
    <w:qFormat/>
    <w:locked/>
    <w:rsid w:val="00013CB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8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link w:val="1"/>
    <w:uiPriority w:val="99"/>
    <w:rsid w:val="00C84DB4"/>
    <w:pPr>
      <w:widowControl w:val="0"/>
      <w:shd w:val="clear" w:color="auto" w:fill="FFFFFF"/>
      <w:spacing w:after="60" w:line="240" w:lineRule="atLeast"/>
      <w:jc w:val="center"/>
    </w:pPr>
    <w:rPr>
      <w:rFonts w:cs="Times New Roman"/>
      <w:sz w:val="26"/>
      <w:szCs w:val="26"/>
    </w:rPr>
  </w:style>
  <w:style w:type="paragraph" w:styleId="a9">
    <w:name w:val="List"/>
    <w:basedOn w:val="a6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Normal (Web)"/>
    <w:basedOn w:val="a"/>
    <w:uiPriority w:val="99"/>
    <w:unhideWhenUsed/>
    <w:qFormat/>
    <w:rsid w:val="00165B51"/>
    <w:pPr>
      <w:spacing w:beforeAutospacing="1" w:afterAutospacing="1"/>
    </w:pPr>
    <w:rPr>
      <w:rFonts w:eastAsia="Times New Roman" w:cs="Times New Roman"/>
      <w:szCs w:val="24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D819C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C84DB4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20">
    <w:name w:val="Основной текст (2)"/>
    <w:basedOn w:val="a"/>
    <w:link w:val="2"/>
    <w:qFormat/>
    <w:rsid w:val="00013CB8"/>
    <w:pPr>
      <w:widowControl w:val="0"/>
      <w:shd w:val="clear" w:color="auto" w:fill="FFFFFF"/>
      <w:spacing w:after="300" w:line="322" w:lineRule="exact"/>
      <w:jc w:val="center"/>
    </w:pPr>
    <w:rPr>
      <w:rFonts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5B51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819C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2B13B3"/>
    <w:rPr>
      <w:color w:val="000080"/>
      <w:u w:val="single"/>
    </w:rPr>
  </w:style>
  <w:style w:type="character" w:customStyle="1" w:styleId="a5">
    <w:name w:val="Посещённая гиперссылка"/>
    <w:basedOn w:val="a0"/>
    <w:uiPriority w:val="99"/>
    <w:semiHidden/>
    <w:unhideWhenUsed/>
    <w:rsid w:val="004674A3"/>
    <w:rPr>
      <w:color w:val="800080" w:themeColor="followedHyperlink"/>
      <w:u w:val="single"/>
    </w:rPr>
  </w:style>
  <w:style w:type="character" w:customStyle="1" w:styleId="1">
    <w:name w:val="Основной текст Знак1"/>
    <w:basedOn w:val="a0"/>
    <w:link w:val="a6"/>
    <w:uiPriority w:val="99"/>
    <w:qFormat/>
    <w:locked/>
    <w:rsid w:val="00C84DB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Основной текст Знак"/>
    <w:basedOn w:val="a0"/>
    <w:uiPriority w:val="99"/>
    <w:semiHidden/>
    <w:qFormat/>
    <w:rsid w:val="00C84DB4"/>
    <w:rPr>
      <w:rFonts w:ascii="Times New Roman" w:hAnsi="Times New Roman"/>
      <w:sz w:val="24"/>
    </w:rPr>
  </w:style>
  <w:style w:type="character" w:customStyle="1" w:styleId="2">
    <w:name w:val="Основной текст (2)_"/>
    <w:basedOn w:val="a0"/>
    <w:link w:val="20"/>
    <w:qFormat/>
    <w:locked/>
    <w:rsid w:val="00013CB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8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link w:val="1"/>
    <w:uiPriority w:val="99"/>
    <w:rsid w:val="00C84DB4"/>
    <w:pPr>
      <w:widowControl w:val="0"/>
      <w:shd w:val="clear" w:color="auto" w:fill="FFFFFF"/>
      <w:spacing w:after="60" w:line="240" w:lineRule="atLeast"/>
      <w:jc w:val="center"/>
    </w:pPr>
    <w:rPr>
      <w:rFonts w:cs="Times New Roman"/>
      <w:sz w:val="26"/>
      <w:szCs w:val="26"/>
    </w:rPr>
  </w:style>
  <w:style w:type="paragraph" w:styleId="a9">
    <w:name w:val="List"/>
    <w:basedOn w:val="a6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Normal (Web)"/>
    <w:basedOn w:val="a"/>
    <w:uiPriority w:val="99"/>
    <w:unhideWhenUsed/>
    <w:qFormat/>
    <w:rsid w:val="00165B51"/>
    <w:pPr>
      <w:spacing w:beforeAutospacing="1" w:afterAutospacing="1"/>
    </w:pPr>
    <w:rPr>
      <w:rFonts w:eastAsia="Times New Roman" w:cs="Times New Roman"/>
      <w:szCs w:val="24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D819C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C84DB4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20">
    <w:name w:val="Основной текст (2)"/>
    <w:basedOn w:val="a"/>
    <w:link w:val="2"/>
    <w:qFormat/>
    <w:rsid w:val="00013CB8"/>
    <w:pPr>
      <w:widowControl w:val="0"/>
      <w:shd w:val="clear" w:color="auto" w:fill="FFFFFF"/>
      <w:spacing w:after="300" w:line="322" w:lineRule="exact"/>
      <w:jc w:val="center"/>
    </w:pPr>
    <w:rPr>
      <w:rFonts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8.rkn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mintrud.ru/testing/default/view/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ntrud.gov.ru/ministry/anticorruption/Methods/13" TargetMode="External"/><Relationship Id="rId5" Type="http://schemas.openxmlformats.org/officeDocument/2006/relationships/hyperlink" Target="https://gossluzhba.gov.ru/anticorruption/spravki_b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Родионова</cp:lastModifiedBy>
  <cp:revision>2</cp:revision>
  <cp:lastPrinted>2017-10-12T02:00:00Z</cp:lastPrinted>
  <dcterms:created xsi:type="dcterms:W3CDTF">2022-04-22T07:42:00Z</dcterms:created>
  <dcterms:modified xsi:type="dcterms:W3CDTF">2022-04-22T07:42:00Z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